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53" w:rsidRDefault="00E54153" w:rsidP="00E54153">
      <w:pPr>
        <w:rPr>
          <w:rFonts w:ascii="Imprint MT Shadow" w:hAnsi="Imprint MT Shadow" w:cs="Cascadia Code"/>
          <w:color w:val="002060"/>
          <w:sz w:val="16"/>
          <w:szCs w:val="16"/>
        </w:rPr>
      </w:pPr>
      <w:r w:rsidRPr="00435403">
        <w:rPr>
          <w:rFonts w:ascii="Times New Roman"/>
          <w:b/>
          <w:bCs/>
          <w:i/>
          <w:iCs/>
          <w:sz w:val="20"/>
        </w:rPr>
        <w:t xml:space="preserve">Research </w:t>
      </w:r>
      <w:r>
        <w:rPr>
          <w:rFonts w:ascii="Times New Roman"/>
          <w:i/>
          <w:iCs/>
          <w:sz w:val="20"/>
        </w:rPr>
        <w:t xml:space="preserve">                                                                                           </w:t>
      </w:r>
      <w:proofErr w:type="spellStart"/>
      <w:r w:rsidRPr="00F6712B">
        <w:rPr>
          <w:rFonts w:ascii="Imprint MT Shadow" w:hAnsi="Imprint MT Shadow" w:cs="Cascadia Code"/>
          <w:b/>
          <w:bCs/>
          <w:color w:val="002060"/>
          <w:sz w:val="16"/>
          <w:szCs w:val="16"/>
        </w:rPr>
        <w:t>Adhayayan</w:t>
      </w:r>
      <w:proofErr w:type="spellEnd"/>
      <w:r w:rsidRPr="00F6712B">
        <w:rPr>
          <w:rFonts w:ascii="Imprint MT Shadow" w:hAnsi="Imprint MT Shadow" w:cs="Cascadia Code"/>
          <w:b/>
          <w:bCs/>
          <w:color w:val="002060"/>
          <w:sz w:val="16"/>
          <w:szCs w:val="16"/>
        </w:rPr>
        <w:t xml:space="preserve"> – A Journal of Business Research &amp; Review</w:t>
      </w:r>
    </w:p>
    <w:p w:rsidR="00E54153" w:rsidRPr="00F6712B" w:rsidRDefault="00E54153" w:rsidP="00E54153">
      <w:pPr>
        <w:ind w:left="7200"/>
        <w:rPr>
          <w:rFonts w:ascii="Imprint MT Shadow" w:hAnsi="Imprint MT Shadow" w:cs="Cascadia Code"/>
          <w:b/>
          <w:bCs/>
          <w:color w:val="002060"/>
          <w:sz w:val="36"/>
          <w:szCs w:val="36"/>
        </w:rPr>
      </w:pPr>
      <w:r w:rsidRPr="00F6712B">
        <w:rPr>
          <w:rFonts w:ascii="Imprint MT Shadow" w:hAnsi="Imprint MT Shadow" w:cs="Cascadia Code"/>
          <w:b/>
          <w:bCs/>
          <w:color w:val="002060"/>
          <w:sz w:val="16"/>
          <w:szCs w:val="16"/>
        </w:rPr>
        <w:t xml:space="preserve">                                                                                                                                                                                                                                     </w:t>
      </w:r>
      <w:r>
        <w:rPr>
          <w:rFonts w:ascii="Imprint MT Shadow" w:hAnsi="Imprint MT Shadow" w:cs="Cascadia Code"/>
          <w:b/>
          <w:bCs/>
          <w:color w:val="002060"/>
          <w:sz w:val="16"/>
          <w:szCs w:val="16"/>
        </w:rPr>
        <w:t xml:space="preserve">     </w:t>
      </w:r>
      <w:r w:rsidR="00234874">
        <w:rPr>
          <w:rFonts w:ascii="Imprint MT Shadow" w:hAnsi="Imprint MT Shadow" w:cs="Cascadia Code"/>
          <w:b/>
          <w:bCs/>
          <w:color w:val="002060"/>
          <w:sz w:val="16"/>
          <w:szCs w:val="16"/>
        </w:rPr>
        <w:t xml:space="preserve">     </w:t>
      </w:r>
      <w:r w:rsidRPr="00F6712B">
        <w:rPr>
          <w:rFonts w:ascii="Imprint MT Shadow" w:hAnsi="Imprint MT Shadow" w:cs="Cascadia Code"/>
          <w:b/>
          <w:bCs/>
          <w:color w:val="002060"/>
          <w:sz w:val="16"/>
          <w:szCs w:val="16"/>
        </w:rPr>
        <w:t>Sarala Birla University</w:t>
      </w:r>
    </w:p>
    <w:p w:rsidR="00E54153" w:rsidRPr="00F6712B" w:rsidRDefault="00E54153" w:rsidP="00E54153">
      <w:pPr>
        <w:pStyle w:val="BodyText"/>
        <w:ind w:left="0"/>
        <w:jc w:val="left"/>
        <w:rPr>
          <w:rFonts w:ascii="Times New Roman"/>
          <w:b/>
          <w:bCs/>
          <w:i/>
          <w:iCs/>
          <w:sz w:val="20"/>
        </w:rPr>
      </w:pPr>
    </w:p>
    <w:p w:rsidR="00E54153" w:rsidRDefault="00E54153" w:rsidP="00E54153">
      <w:pPr>
        <w:pStyle w:val="BodyText"/>
        <w:ind w:left="0"/>
        <w:jc w:val="left"/>
        <w:rPr>
          <w:rFonts w:ascii="Times New Roman"/>
          <w:sz w:val="20"/>
        </w:rPr>
      </w:pPr>
      <w:r>
        <w:rPr>
          <w:rFonts w:ascii="Times New Roman"/>
          <w:sz w:val="20"/>
        </w:rPr>
        <w:t>--------------------------------------------------------------------------------------------------------------------------------------------</w:t>
      </w:r>
    </w:p>
    <w:p w:rsidR="00E54153" w:rsidRDefault="00E54153" w:rsidP="00E54153"/>
    <w:p w:rsidR="00E54153" w:rsidRDefault="00E54153" w:rsidP="00E54153">
      <w:pPr>
        <w:rPr>
          <w:rFonts w:ascii="Times New Roman" w:hAnsi="Times New Roman" w:cs="Times New Roman"/>
          <w:b/>
          <w:sz w:val="28"/>
          <w:szCs w:val="28"/>
        </w:rPr>
      </w:pPr>
      <w:r w:rsidRPr="009F1CB8">
        <w:rPr>
          <w:rFonts w:ascii="Times New Roman" w:hAnsi="Times New Roman" w:cs="Times New Roman"/>
          <w:b/>
        </w:rPr>
        <w:t xml:space="preserve"> </w:t>
      </w:r>
      <w:r w:rsidRPr="009F1CB8">
        <w:rPr>
          <w:rFonts w:ascii="Times New Roman" w:hAnsi="Times New Roman" w:cs="Times New Roman"/>
          <w:b/>
          <w:sz w:val="28"/>
          <w:szCs w:val="28"/>
        </w:rPr>
        <w:t>Gender Segregation</w:t>
      </w:r>
      <w:r>
        <w:rPr>
          <w:rFonts w:ascii="Times New Roman" w:hAnsi="Times New Roman" w:cs="Times New Roman"/>
          <w:b/>
          <w:sz w:val="28"/>
          <w:szCs w:val="28"/>
        </w:rPr>
        <w:t xml:space="preserve"> by Disciplines</w:t>
      </w:r>
      <w:r w:rsidRPr="009F1CB8">
        <w:rPr>
          <w:rFonts w:ascii="Times New Roman" w:hAnsi="Times New Roman" w:cs="Times New Roman"/>
          <w:b/>
          <w:sz w:val="28"/>
          <w:szCs w:val="28"/>
        </w:rPr>
        <w:t xml:space="preserve"> in Higher Education in India</w:t>
      </w:r>
    </w:p>
    <w:p w:rsidR="00E54153" w:rsidRDefault="00E54153" w:rsidP="00E54153">
      <w:pPr>
        <w:rPr>
          <w:rFonts w:ascii="Times New Roman" w:hAnsi="Times New Roman" w:cs="Times New Roman"/>
          <w:b/>
          <w:sz w:val="28"/>
          <w:szCs w:val="28"/>
        </w:rPr>
      </w:pPr>
      <w:r>
        <w:rPr>
          <w:rFonts w:ascii="Times New Roman" w:hAnsi="Times New Roman" w:cs="Times New Roman"/>
          <w:b/>
          <w:sz w:val="28"/>
          <w:szCs w:val="28"/>
        </w:rPr>
        <w:t xml:space="preserve">                             </w:t>
      </w:r>
    </w:p>
    <w:p w:rsidR="00E54153" w:rsidRDefault="00E54153" w:rsidP="00E54153">
      <w:pPr>
        <w:rPr>
          <w:rFonts w:ascii="Times New Roman" w:hAnsi="Times New Roman" w:cs="Times New Roman"/>
          <w:sz w:val="24"/>
          <w:szCs w:val="24"/>
        </w:rPr>
      </w:pPr>
      <w:r>
        <w:rPr>
          <w:rFonts w:ascii="Times New Roman" w:hAnsi="Times New Roman" w:cs="Times New Roman"/>
          <w:b/>
          <w:sz w:val="28"/>
          <w:szCs w:val="28"/>
        </w:rPr>
        <w:t xml:space="preserve"> </w:t>
      </w:r>
      <w:proofErr w:type="spellStart"/>
      <w:r w:rsidRPr="004360B3">
        <w:rPr>
          <w:rFonts w:ascii="Times New Roman" w:hAnsi="Times New Roman" w:cs="Times New Roman"/>
          <w:sz w:val="24"/>
          <w:szCs w:val="24"/>
        </w:rPr>
        <w:t>Indal</w:t>
      </w:r>
      <w:proofErr w:type="spellEnd"/>
      <w:r w:rsidRPr="004360B3">
        <w:rPr>
          <w:rFonts w:ascii="Times New Roman" w:hAnsi="Times New Roman" w:cs="Times New Roman"/>
          <w:sz w:val="24"/>
          <w:szCs w:val="24"/>
        </w:rPr>
        <w:t xml:space="preserve"> Kumar</w:t>
      </w:r>
      <w:r>
        <w:rPr>
          <w:rFonts w:ascii="Times New Roman" w:hAnsi="Times New Roman" w:cs="Times New Roman"/>
          <w:sz w:val="24"/>
          <w:szCs w:val="24"/>
        </w:rPr>
        <w:t>*</w:t>
      </w:r>
    </w:p>
    <w:p w:rsidR="00234874" w:rsidRPr="00234874" w:rsidRDefault="00234874" w:rsidP="00E54153">
      <w:pPr>
        <w:rPr>
          <w:rFonts w:ascii="Times New Roman" w:hAnsi="Times New Roman" w:cs="Times New Roman"/>
          <w:sz w:val="24"/>
          <w:szCs w:val="24"/>
        </w:rPr>
      </w:pPr>
    </w:p>
    <w:p w:rsidR="00E54153" w:rsidRDefault="00E54153" w:rsidP="00E54153">
      <w:pPr>
        <w:jc w:val="both"/>
        <w:rPr>
          <w:rFonts w:ascii="Times New Roman" w:hAnsi="Times New Roman" w:cs="Times New Roman"/>
          <w:b/>
          <w:sz w:val="24"/>
          <w:szCs w:val="24"/>
        </w:rPr>
      </w:pPr>
      <w:r w:rsidRPr="009F1CB8">
        <w:rPr>
          <w:rFonts w:ascii="Times New Roman" w:hAnsi="Times New Roman" w:cs="Times New Roman"/>
          <w:b/>
          <w:sz w:val="24"/>
          <w:szCs w:val="24"/>
        </w:rPr>
        <w:t>Abstract</w:t>
      </w:r>
    </w:p>
    <w:p w:rsidR="00E54153" w:rsidRPr="009F1CB8" w:rsidRDefault="00E54153" w:rsidP="00E54153">
      <w:pPr>
        <w:jc w:val="both"/>
        <w:rPr>
          <w:rFonts w:ascii="Times New Roman" w:hAnsi="Times New Roman" w:cs="Times New Roman"/>
          <w:b/>
          <w:sz w:val="24"/>
          <w:szCs w:val="24"/>
        </w:rPr>
      </w:pPr>
    </w:p>
    <w:p w:rsidR="00E54153"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Equity in higher education depends not only on accessibility of different identities- minorities, women, economically or socially backward communities or physically challenged persons to higher education, but also on which disciplines these groups get access. The issues of such segregation (enrolment by discipline) in higher education enrolment is less dealt in research as compared to enrolment in aggregate. Taking the case of gender, women are more concentrated in medicine, arts and humanities than science &amp; technology across the world. Research</w:t>
      </w:r>
      <w:bookmarkStart w:id="0" w:name="_GoBack"/>
      <w:bookmarkEnd w:id="0"/>
      <w:r w:rsidRPr="00810984">
        <w:rPr>
          <w:rFonts w:ascii="Times New Roman" w:hAnsi="Times New Roman" w:cs="Times New Roman"/>
          <w:sz w:val="24"/>
          <w:szCs w:val="24"/>
        </w:rPr>
        <w:t>ers often explains through ‘Care-technical divide’ or socialization theory and human capital theory. This article looks at horizontal perspective of gender equity in higher education by discipline in India and validates the existence of such segregation through National Sample Survey (2014) data. The analysis concludes that women are equally participating in arts and dominating in education and medicine but still lagging in rest of the subjects, drastically in engineering in India. Even in arts and education, such segregation is varying across states, region, religion and social groups. The result of multinomial logit regression also infers that even after controlling for other factors, females are more likely to take arts than science or commerce.</w:t>
      </w:r>
    </w:p>
    <w:p w:rsidR="00E54153" w:rsidRPr="00810984" w:rsidRDefault="00E54153" w:rsidP="00E54153">
      <w:pPr>
        <w:spacing w:line="360" w:lineRule="auto"/>
        <w:jc w:val="both"/>
        <w:rPr>
          <w:rFonts w:ascii="Times New Roman" w:hAnsi="Times New Roman" w:cs="Times New Roman"/>
          <w:sz w:val="24"/>
          <w:szCs w:val="24"/>
        </w:rPr>
      </w:pPr>
    </w:p>
    <w:p w:rsidR="00E54153" w:rsidRDefault="00E54153" w:rsidP="00E54153">
      <w:pPr>
        <w:spacing w:line="360" w:lineRule="auto"/>
        <w:jc w:val="both"/>
        <w:rPr>
          <w:rFonts w:ascii="Times New Roman" w:hAnsi="Times New Roman" w:cs="Times New Roman"/>
          <w:bCs/>
          <w:sz w:val="24"/>
          <w:szCs w:val="24"/>
        </w:rPr>
      </w:pPr>
      <w:r w:rsidRPr="0023001A">
        <w:rPr>
          <w:rFonts w:ascii="Times New Roman" w:hAnsi="Times New Roman" w:cs="Times New Roman"/>
          <w:b/>
          <w:sz w:val="24"/>
          <w:szCs w:val="24"/>
        </w:rPr>
        <w:t>Key words-</w:t>
      </w:r>
      <w:r w:rsidRPr="008731E2">
        <w:rPr>
          <w:rFonts w:ascii="Times New Roman" w:hAnsi="Times New Roman" w:cs="Times New Roman"/>
          <w:bCs/>
          <w:sz w:val="24"/>
          <w:szCs w:val="24"/>
        </w:rPr>
        <w:t xml:space="preserve"> equity in higher education, gender segregation, </w:t>
      </w:r>
      <w:proofErr w:type="gramStart"/>
      <w:r w:rsidRPr="008731E2">
        <w:rPr>
          <w:rFonts w:ascii="Times New Roman" w:hAnsi="Times New Roman" w:cs="Times New Roman"/>
          <w:bCs/>
          <w:sz w:val="24"/>
          <w:szCs w:val="24"/>
        </w:rPr>
        <w:t>care</w:t>
      </w:r>
      <w:proofErr w:type="gramEnd"/>
      <w:r w:rsidRPr="008731E2">
        <w:rPr>
          <w:rFonts w:ascii="Times New Roman" w:hAnsi="Times New Roman" w:cs="Times New Roman"/>
          <w:bCs/>
          <w:sz w:val="24"/>
          <w:szCs w:val="24"/>
        </w:rPr>
        <w:t>-technical divide, socialization theory, human capital theory</w:t>
      </w:r>
      <w:r>
        <w:rPr>
          <w:rFonts w:ascii="Times New Roman" w:hAnsi="Times New Roman" w:cs="Times New Roman"/>
          <w:bCs/>
          <w:sz w:val="24"/>
          <w:szCs w:val="24"/>
        </w:rPr>
        <w:t>.</w:t>
      </w:r>
    </w:p>
    <w:p w:rsidR="00E54153" w:rsidRDefault="00E54153" w:rsidP="00E54153">
      <w:pPr>
        <w:pBdr>
          <w:bottom w:val="single" w:sz="6" w:space="1" w:color="auto"/>
        </w:pBdr>
        <w:spacing w:before="114" w:line="480" w:lineRule="auto"/>
        <w:ind w:right="138"/>
        <w:rPr>
          <w:rFonts w:ascii="Times New Roman" w:hAnsi="Times New Roman" w:cs="Times New Roman"/>
          <w:i/>
          <w:sz w:val="24"/>
          <w:szCs w:val="24"/>
        </w:rPr>
      </w:pPr>
    </w:p>
    <w:p w:rsidR="009043C0" w:rsidRDefault="009043C0" w:rsidP="00E54153">
      <w:pPr>
        <w:pBdr>
          <w:bottom w:val="single" w:sz="6" w:space="1" w:color="auto"/>
        </w:pBdr>
        <w:spacing w:before="114" w:line="480" w:lineRule="auto"/>
        <w:ind w:right="138"/>
        <w:rPr>
          <w:rFonts w:ascii="Times New Roman" w:hAnsi="Times New Roman" w:cs="Times New Roman"/>
          <w:i/>
          <w:sz w:val="24"/>
          <w:szCs w:val="24"/>
        </w:rPr>
      </w:pPr>
    </w:p>
    <w:p w:rsidR="009043C0" w:rsidRDefault="009043C0" w:rsidP="00E54153">
      <w:pPr>
        <w:pBdr>
          <w:bottom w:val="single" w:sz="6" w:space="1" w:color="auto"/>
        </w:pBdr>
        <w:spacing w:before="114" w:line="480" w:lineRule="auto"/>
        <w:ind w:right="138"/>
        <w:rPr>
          <w:rFonts w:ascii="Times New Roman" w:hAnsi="Times New Roman" w:cs="Times New Roman"/>
          <w:i/>
          <w:sz w:val="24"/>
          <w:szCs w:val="24"/>
        </w:rPr>
      </w:pPr>
    </w:p>
    <w:p w:rsidR="00E54153" w:rsidRPr="00813EAE" w:rsidRDefault="00E54153" w:rsidP="00E54153">
      <w:pPr>
        <w:spacing w:before="114"/>
        <w:ind w:right="138"/>
        <w:rPr>
          <w:rFonts w:ascii="Times New Roman" w:hAnsi="Times New Roman" w:cs="Times New Roman"/>
          <w:i/>
          <w:sz w:val="16"/>
          <w:szCs w:val="16"/>
        </w:rPr>
      </w:pPr>
      <w:r w:rsidRPr="00813EAE">
        <w:rPr>
          <w:rFonts w:ascii="Times New Roman" w:hAnsi="Times New Roman" w:cs="Times New Roman"/>
          <w:i/>
          <w:sz w:val="16"/>
          <w:szCs w:val="16"/>
        </w:rPr>
        <w:t>*Faculty of Commerce &amp; Management, Sarala Birla University, Ranchi, Jharkhand.</w:t>
      </w:r>
    </w:p>
    <w:p w:rsidR="00E54153" w:rsidRPr="00FE1D3E" w:rsidRDefault="00E54153" w:rsidP="00E54153">
      <w:pPr>
        <w:widowControl/>
        <w:autoSpaceDE/>
        <w:autoSpaceDN/>
        <w:rPr>
          <w:rFonts w:ascii="Times New Roman" w:eastAsia="Times New Roman" w:hAnsi="Times New Roman" w:cs="Times New Roman"/>
          <w:sz w:val="16"/>
          <w:szCs w:val="16"/>
          <w:lang w:val="en-IN" w:eastAsia="en-IN"/>
        </w:rPr>
      </w:pPr>
      <w:r w:rsidRPr="00813EAE">
        <w:rPr>
          <w:rFonts w:ascii="Times New Roman" w:hAnsi="Times New Roman" w:cs="Times New Roman"/>
          <w:b/>
          <w:bCs/>
          <w:i/>
          <w:sz w:val="16"/>
          <w:szCs w:val="16"/>
        </w:rPr>
        <w:t>*Corresponding author:</w:t>
      </w:r>
      <w:r w:rsidRPr="00813EAE">
        <w:rPr>
          <w:rFonts w:ascii="Times New Roman" w:hAnsi="Times New Roman" w:cs="Times New Roman"/>
          <w:i/>
          <w:sz w:val="16"/>
          <w:szCs w:val="16"/>
        </w:rPr>
        <w:t xml:space="preserve"> </w:t>
      </w:r>
      <w:proofErr w:type="spellStart"/>
      <w:r>
        <w:rPr>
          <w:rFonts w:ascii="Times New Roman" w:hAnsi="Times New Roman" w:cs="Times New Roman"/>
          <w:i/>
          <w:sz w:val="16"/>
          <w:szCs w:val="16"/>
        </w:rPr>
        <w:t>Indal</w:t>
      </w:r>
      <w:proofErr w:type="spellEnd"/>
      <w:r>
        <w:rPr>
          <w:rFonts w:ascii="Times New Roman" w:hAnsi="Times New Roman" w:cs="Times New Roman"/>
          <w:i/>
          <w:sz w:val="16"/>
          <w:szCs w:val="16"/>
        </w:rPr>
        <w:t xml:space="preserve"> Kumar</w:t>
      </w:r>
      <w:r w:rsidRPr="00813EAE">
        <w:rPr>
          <w:rFonts w:ascii="Times New Roman" w:hAnsi="Times New Roman" w:cs="Times New Roman"/>
          <w:i/>
          <w:sz w:val="16"/>
          <w:szCs w:val="16"/>
        </w:rPr>
        <w:t>, Faculty of commerce &amp; Management, Sarala Birla University, Ranchi, E -mail:</w:t>
      </w:r>
      <w:r w:rsidRPr="00FE1D3E">
        <w:t xml:space="preserve"> </w:t>
      </w:r>
      <w:r w:rsidRPr="00FE1D3E">
        <w:rPr>
          <w:rFonts w:ascii="Times New Roman" w:hAnsi="Times New Roman" w:cs="Times New Roman"/>
          <w:sz w:val="16"/>
          <w:szCs w:val="16"/>
        </w:rPr>
        <w:t>indal.kumar@sbu.ac.in</w:t>
      </w:r>
    </w:p>
    <w:p w:rsidR="00E54153" w:rsidRPr="00FE1D3E" w:rsidRDefault="00E54153" w:rsidP="00E54153">
      <w:pPr>
        <w:spacing w:before="114"/>
        <w:ind w:right="138"/>
        <w:rPr>
          <w:rFonts w:ascii="Times New Roman" w:hAnsi="Times New Roman" w:cs="Times New Roman"/>
          <w:i/>
          <w:sz w:val="16"/>
          <w:szCs w:val="16"/>
        </w:rPr>
        <w:sectPr w:rsidR="00E54153" w:rsidRPr="00FE1D3E" w:rsidSect="00F039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2"/>
          <w:cols w:space="720"/>
          <w:docGrid w:linePitch="360"/>
        </w:sectPr>
      </w:pPr>
    </w:p>
    <w:p w:rsidR="00E54153" w:rsidRPr="008731E2" w:rsidRDefault="00E54153" w:rsidP="00E54153">
      <w:pPr>
        <w:spacing w:line="360" w:lineRule="auto"/>
        <w:jc w:val="both"/>
        <w:rPr>
          <w:rFonts w:ascii="Times New Roman" w:hAnsi="Times New Roman" w:cs="Times New Roman"/>
          <w:bCs/>
          <w:sz w:val="24"/>
          <w:szCs w:val="24"/>
        </w:rPr>
      </w:pPr>
    </w:p>
    <w:p w:rsidR="00E54153" w:rsidRPr="00810984" w:rsidRDefault="00E54153" w:rsidP="00E54153">
      <w:pPr>
        <w:spacing w:line="360" w:lineRule="auto"/>
        <w:jc w:val="both"/>
        <w:rPr>
          <w:rFonts w:ascii="Times New Roman" w:hAnsi="Times New Roman" w:cs="Times New Roman"/>
          <w:b/>
          <w:color w:val="000000"/>
          <w:sz w:val="24"/>
          <w:szCs w:val="24"/>
        </w:rPr>
      </w:pPr>
      <w:r w:rsidRPr="00810984">
        <w:rPr>
          <w:rFonts w:ascii="Times New Roman" w:hAnsi="Times New Roman" w:cs="Times New Roman"/>
          <w:b/>
          <w:color w:val="000000"/>
          <w:sz w:val="24"/>
          <w:szCs w:val="24"/>
        </w:rPr>
        <w:t>Introduction</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color w:val="000000"/>
          <w:sz w:val="24"/>
          <w:szCs w:val="24"/>
        </w:rPr>
        <w:t xml:space="preserve"> One of fundamental goal of higher education is to bring about gender equity which in turn, would ensure ‘gender justice’ in social life. When women get access to higher education, they get enrolled in such subjects that either promotes the culture of the society, like, arts and humanities or those market-oriented subjects in which women are specially required to serve the society -medicine and education. It may be due to their own preferences due to differential socialization as explained by socialization </w:t>
      </w:r>
      <w:proofErr w:type="gramStart"/>
      <w:r w:rsidRPr="00810984">
        <w:rPr>
          <w:rFonts w:ascii="Times New Roman" w:hAnsi="Times New Roman" w:cs="Times New Roman"/>
          <w:color w:val="000000"/>
          <w:sz w:val="24"/>
          <w:szCs w:val="24"/>
        </w:rPr>
        <w:t>theory</w:t>
      </w:r>
      <w:proofErr w:type="gramEnd"/>
      <w:r w:rsidRPr="00810984">
        <w:rPr>
          <w:rStyle w:val="FootnoteReference"/>
          <w:rFonts w:ascii="Times New Roman" w:hAnsi="Times New Roman" w:cs="Times New Roman"/>
          <w:color w:val="000000"/>
          <w:sz w:val="24"/>
          <w:szCs w:val="24"/>
        </w:rPr>
        <w:footnoteReference w:id="1"/>
      </w:r>
      <w:r w:rsidRPr="00810984">
        <w:rPr>
          <w:rFonts w:ascii="Times New Roman" w:hAnsi="Times New Roman" w:cs="Times New Roman"/>
          <w:color w:val="000000"/>
          <w:sz w:val="24"/>
          <w:szCs w:val="24"/>
        </w:rPr>
        <w:t>(Jenkins,2008). Further, ‘human capital theory’ (Baker, 1985) asserts that women’s education choices are influenced by their expectations to coordinate jobs with family obligations. This happened worldwide but in different era; hence subjects like arts &amp; humanities, education and medicine considered as feministic subjects while physics, engineering and other technical or professional courses are assumed to be masculinist subjects. In the context of Indian society which is based mostly on patriarchal system, the proportion of women in higher education in 1951 was 10.9% at aggregate level but varied among subjects</w:t>
      </w:r>
      <w:r w:rsidRPr="00810984">
        <w:rPr>
          <w:rStyle w:val="FootnoteReference"/>
          <w:rFonts w:ascii="Times New Roman" w:hAnsi="Times New Roman" w:cs="Times New Roman"/>
          <w:color w:val="000000"/>
          <w:sz w:val="24"/>
          <w:szCs w:val="24"/>
        </w:rPr>
        <w:footnoteReference w:id="2"/>
      </w:r>
      <w:r w:rsidRPr="00810984">
        <w:rPr>
          <w:rFonts w:ascii="Times New Roman" w:hAnsi="Times New Roman" w:cs="Times New Roman"/>
          <w:color w:val="000000"/>
          <w:sz w:val="24"/>
          <w:szCs w:val="24"/>
        </w:rPr>
        <w:t>-arts (16%), medicine (16.3%), education (32.4%) while less than 1% in engineering and commerce. Among 10.9 % of women in higher education, 68% were enrolled in arts. In 2002-3 women participation in higher went up to 40.1% but their disproportionate enrollment across subjects remained almost similar. Thus, it has been observed that</w:t>
      </w:r>
      <w:r w:rsidRPr="00810984">
        <w:rPr>
          <w:rFonts w:ascii="Times New Roman" w:hAnsi="Times New Roman" w:cs="Times New Roman"/>
          <w:sz w:val="24"/>
          <w:szCs w:val="24"/>
        </w:rPr>
        <w:t xml:space="preserve"> gender disparity in higher education has been shown convergence in overall enrollment and but dispersal across the disciplines over time.</w:t>
      </w:r>
      <w:r w:rsidRPr="00810984">
        <w:rPr>
          <w:rFonts w:ascii="Times New Roman" w:hAnsi="Times New Roman" w:cs="Times New Roman"/>
          <w:color w:val="000000"/>
          <w:sz w:val="24"/>
          <w:szCs w:val="24"/>
        </w:rPr>
        <w:t xml:space="preserve"> Most literature dealing with such segregation based on evidences from macro level data which had little elaboration of gender disparity across states, religion, </w:t>
      </w:r>
      <w:proofErr w:type="gramStart"/>
      <w:r w:rsidRPr="00810984">
        <w:rPr>
          <w:rFonts w:ascii="Times New Roman" w:hAnsi="Times New Roman" w:cs="Times New Roman"/>
          <w:color w:val="000000"/>
          <w:sz w:val="24"/>
          <w:szCs w:val="24"/>
        </w:rPr>
        <w:t>region(</w:t>
      </w:r>
      <w:proofErr w:type="gramEnd"/>
      <w:r w:rsidRPr="00810984">
        <w:rPr>
          <w:rFonts w:ascii="Times New Roman" w:hAnsi="Times New Roman" w:cs="Times New Roman"/>
          <w:color w:val="000000"/>
          <w:sz w:val="24"/>
          <w:szCs w:val="24"/>
        </w:rPr>
        <w:t>rural-urban) &amp; social groups and so they have inadequately dealt the gender disparity in changing scenario over time.</w:t>
      </w:r>
    </w:p>
    <w:p w:rsidR="00E54153" w:rsidRPr="00810984" w:rsidRDefault="00E54153" w:rsidP="00E54153">
      <w:pPr>
        <w:spacing w:line="360" w:lineRule="auto"/>
        <w:jc w:val="both"/>
        <w:rPr>
          <w:rFonts w:ascii="Times New Roman" w:hAnsi="Times New Roman" w:cs="Times New Roman"/>
          <w:b/>
          <w:color w:val="000000"/>
          <w:sz w:val="24"/>
          <w:szCs w:val="24"/>
        </w:rPr>
      </w:pPr>
      <w:r w:rsidRPr="00810984">
        <w:rPr>
          <w:rFonts w:ascii="Times New Roman" w:hAnsi="Times New Roman" w:cs="Times New Roman"/>
          <w:b/>
          <w:color w:val="000000"/>
          <w:sz w:val="24"/>
          <w:szCs w:val="24"/>
        </w:rPr>
        <w:t xml:space="preserve">Objectives </w:t>
      </w:r>
    </w:p>
    <w:p w:rsidR="00E54153" w:rsidRPr="00810984" w:rsidRDefault="00E54153" w:rsidP="00E54153">
      <w:pPr>
        <w:spacing w:line="360" w:lineRule="auto"/>
        <w:jc w:val="both"/>
        <w:rPr>
          <w:rFonts w:ascii="Times New Roman" w:hAnsi="Times New Roman" w:cs="Times New Roman"/>
          <w:color w:val="000000"/>
          <w:sz w:val="24"/>
          <w:szCs w:val="24"/>
        </w:rPr>
      </w:pPr>
      <w:r w:rsidRPr="00810984">
        <w:rPr>
          <w:rFonts w:ascii="Times New Roman" w:hAnsi="Times New Roman" w:cs="Times New Roman"/>
          <w:color w:val="000000"/>
          <w:sz w:val="24"/>
          <w:szCs w:val="24"/>
        </w:rPr>
        <w:t xml:space="preserve">The broad objectives of the article are to analyze the gender segregation in higher education by disciplines in various dimensions-namely; states, social groups, region and religions and to find out the how far this segregation varies across these dimensions. In India, education is a subject of concurrent list but heavily </w:t>
      </w:r>
      <w:proofErr w:type="gramStart"/>
      <w:r w:rsidRPr="00810984">
        <w:rPr>
          <w:rFonts w:ascii="Times New Roman" w:hAnsi="Times New Roman" w:cs="Times New Roman"/>
          <w:color w:val="000000"/>
          <w:sz w:val="24"/>
          <w:szCs w:val="24"/>
        </w:rPr>
        <w:t>depends</w:t>
      </w:r>
      <w:proofErr w:type="gramEnd"/>
      <w:r w:rsidRPr="00810984">
        <w:rPr>
          <w:rFonts w:ascii="Times New Roman" w:hAnsi="Times New Roman" w:cs="Times New Roman"/>
          <w:color w:val="000000"/>
          <w:sz w:val="24"/>
          <w:szCs w:val="24"/>
        </w:rPr>
        <w:t xml:space="preserve"> the state government policies and expenditure on education. </w:t>
      </w:r>
      <w:r w:rsidRPr="00810984">
        <w:rPr>
          <w:rFonts w:ascii="Times New Roman" w:hAnsi="Times New Roman" w:cs="Times New Roman"/>
          <w:color w:val="000000"/>
          <w:sz w:val="24"/>
          <w:szCs w:val="24"/>
        </w:rPr>
        <w:lastRenderedPageBreak/>
        <w:t>So, states also play key role in determining the supply of the volume of higher education and their types. Similarly, degree of gender stereotyping varies among social groups, regions and religions.</w:t>
      </w:r>
    </w:p>
    <w:p w:rsidR="00E54153" w:rsidRPr="00810984" w:rsidRDefault="00E54153" w:rsidP="00E54153">
      <w:pPr>
        <w:spacing w:line="360" w:lineRule="auto"/>
        <w:jc w:val="both"/>
        <w:rPr>
          <w:rFonts w:ascii="Times New Roman" w:hAnsi="Times New Roman" w:cs="Times New Roman"/>
          <w:color w:val="000000"/>
          <w:sz w:val="24"/>
          <w:szCs w:val="24"/>
        </w:rPr>
      </w:pPr>
      <w:r w:rsidRPr="00810984">
        <w:rPr>
          <w:rFonts w:ascii="Times New Roman" w:hAnsi="Times New Roman" w:cs="Times New Roman"/>
          <w:b/>
          <w:color w:val="000000"/>
          <w:sz w:val="24"/>
          <w:szCs w:val="24"/>
        </w:rPr>
        <w:t>Literature Review</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sz w:val="24"/>
          <w:szCs w:val="24"/>
        </w:rPr>
        <w:t>In India, after independence, national education indicators suggest that gender disparity has narrowed down. However, female participation kept decreasing in higher stages of education (Ahmad, 1979). In term of rural-urban, gender disparity in educational transition increases in rural area but remains persistent in urban area for aged 18+ but for younger generation (aged cohort 18-22); this disparity remains persistent in rural area while declines in urban area (Hussain &amp; Sarkar, 2011). For higher education specifically, proportion of women in overall higher education was 10.9 per cent in 1950-</w:t>
      </w:r>
      <w:proofErr w:type="gramStart"/>
      <w:r w:rsidRPr="00810984">
        <w:rPr>
          <w:rFonts w:ascii="Times New Roman" w:hAnsi="Times New Roman" w:cs="Times New Roman"/>
          <w:sz w:val="24"/>
          <w:szCs w:val="24"/>
        </w:rPr>
        <w:t>1, that</w:t>
      </w:r>
      <w:proofErr w:type="gramEnd"/>
      <w:r w:rsidRPr="00810984">
        <w:rPr>
          <w:rFonts w:ascii="Times New Roman" w:hAnsi="Times New Roman" w:cs="Times New Roman"/>
          <w:sz w:val="24"/>
          <w:szCs w:val="24"/>
        </w:rPr>
        <w:t xml:space="preserve"> rose to 40.04 per cent in 2002-03. But in terms of disciplines, the issue of masculinity is persistent (Channa</w:t>
      </w:r>
      <w:proofErr w:type="gramStart"/>
      <w:r w:rsidRPr="00810984">
        <w:rPr>
          <w:rFonts w:ascii="Times New Roman" w:hAnsi="Times New Roman" w:cs="Times New Roman"/>
          <w:sz w:val="24"/>
          <w:szCs w:val="24"/>
        </w:rPr>
        <w:t>,2000</w:t>
      </w:r>
      <w:proofErr w:type="gramEnd"/>
      <w:r w:rsidRPr="00810984">
        <w:rPr>
          <w:rFonts w:ascii="Times New Roman" w:hAnsi="Times New Roman" w:cs="Times New Roman"/>
          <w:sz w:val="24"/>
          <w:szCs w:val="24"/>
        </w:rPr>
        <w:t xml:space="preserve">) though little narrowed (Channa,2007) analogous to the situation in eight European countries(Barone,2011). Rising female participation due to massive but skewed systematic expansion of higher education across region and states has resulted in skewed enrolment in various </w:t>
      </w:r>
      <w:proofErr w:type="gramStart"/>
      <w:r w:rsidRPr="00810984">
        <w:rPr>
          <w:rFonts w:ascii="Times New Roman" w:hAnsi="Times New Roman" w:cs="Times New Roman"/>
          <w:sz w:val="24"/>
          <w:szCs w:val="24"/>
        </w:rPr>
        <w:t>discipline</w:t>
      </w:r>
      <w:proofErr w:type="gramEnd"/>
      <w:r w:rsidRPr="00810984">
        <w:rPr>
          <w:rFonts w:ascii="Times New Roman" w:hAnsi="Times New Roman" w:cs="Times New Roman"/>
          <w:sz w:val="24"/>
          <w:szCs w:val="24"/>
        </w:rPr>
        <w:t xml:space="preserve"> across gender and across states within same gender (</w:t>
      </w:r>
      <w:proofErr w:type="spellStart"/>
      <w:r w:rsidRPr="00810984">
        <w:rPr>
          <w:rFonts w:ascii="Times New Roman" w:hAnsi="Times New Roman" w:cs="Times New Roman"/>
          <w:sz w:val="24"/>
          <w:szCs w:val="24"/>
        </w:rPr>
        <w:t>Sahini</w:t>
      </w:r>
      <w:proofErr w:type="spellEnd"/>
      <w:r w:rsidRPr="00810984">
        <w:rPr>
          <w:rFonts w:ascii="Times New Roman" w:hAnsi="Times New Roman" w:cs="Times New Roman"/>
          <w:sz w:val="24"/>
          <w:szCs w:val="24"/>
        </w:rPr>
        <w:t xml:space="preserve"> &amp;</w:t>
      </w:r>
      <w:proofErr w:type="spellStart"/>
      <w:r w:rsidRPr="00810984">
        <w:rPr>
          <w:rFonts w:ascii="Times New Roman" w:hAnsi="Times New Roman" w:cs="Times New Roman"/>
          <w:sz w:val="24"/>
          <w:szCs w:val="24"/>
        </w:rPr>
        <w:t>Sankar</w:t>
      </w:r>
      <w:proofErr w:type="spellEnd"/>
      <w:r w:rsidRPr="00810984">
        <w:rPr>
          <w:rFonts w:ascii="Times New Roman" w:hAnsi="Times New Roman" w:cs="Times New Roman"/>
          <w:sz w:val="24"/>
          <w:szCs w:val="24"/>
        </w:rPr>
        <w:t xml:space="preserve"> 2012). Major reasons for such skewedness is government emphasis on providing merely access to higher education, not of differential programs in different subjects (Majrekhar,2003) and also social control of girls from demand side(Channa,2001). The gendered higher education is often linked to predominant differentiated nature of work participation in literature worldwide. For example-probability of male to leave the academia for professional jobs is greater than female after doctorate degree in Sweden (</w:t>
      </w:r>
      <w:proofErr w:type="spellStart"/>
      <w:r w:rsidRPr="00810984">
        <w:rPr>
          <w:rFonts w:ascii="Times New Roman" w:hAnsi="Times New Roman" w:cs="Times New Roman"/>
          <w:sz w:val="24"/>
          <w:szCs w:val="24"/>
        </w:rPr>
        <w:t>Silander</w:t>
      </w:r>
      <w:proofErr w:type="spellEnd"/>
      <w:r w:rsidRPr="00810984">
        <w:rPr>
          <w:rFonts w:ascii="Times New Roman" w:hAnsi="Times New Roman" w:cs="Times New Roman"/>
          <w:sz w:val="24"/>
          <w:szCs w:val="24"/>
        </w:rPr>
        <w:t xml:space="preserve"> et al</w:t>
      </w:r>
      <w:proofErr w:type="gramStart"/>
      <w:r w:rsidRPr="00810984">
        <w:rPr>
          <w:rFonts w:ascii="Times New Roman" w:hAnsi="Times New Roman" w:cs="Times New Roman"/>
          <w:sz w:val="24"/>
          <w:szCs w:val="24"/>
        </w:rPr>
        <w:t>,2013</w:t>
      </w:r>
      <w:proofErr w:type="gramEnd"/>
      <w:r w:rsidRPr="00810984">
        <w:rPr>
          <w:rFonts w:ascii="Times New Roman" w:hAnsi="Times New Roman" w:cs="Times New Roman"/>
          <w:sz w:val="24"/>
          <w:szCs w:val="24"/>
        </w:rPr>
        <w:t xml:space="preserve">). Similarly, probability Indian women </w:t>
      </w:r>
      <w:proofErr w:type="spellStart"/>
      <w:r w:rsidRPr="00810984">
        <w:rPr>
          <w:rFonts w:ascii="Times New Roman" w:hAnsi="Times New Roman" w:cs="Times New Roman"/>
          <w:sz w:val="24"/>
          <w:szCs w:val="24"/>
        </w:rPr>
        <w:t>labour</w:t>
      </w:r>
      <w:proofErr w:type="spellEnd"/>
      <w:r w:rsidRPr="00810984">
        <w:rPr>
          <w:rFonts w:ascii="Times New Roman" w:hAnsi="Times New Roman" w:cs="Times New Roman"/>
          <w:sz w:val="24"/>
          <w:szCs w:val="24"/>
        </w:rPr>
        <w:t xml:space="preserve"> force participation increase with </w:t>
      </w:r>
      <w:proofErr w:type="spellStart"/>
      <w:r w:rsidRPr="00810984">
        <w:rPr>
          <w:rFonts w:ascii="Times New Roman" w:hAnsi="Times New Roman" w:cs="Times New Roman"/>
          <w:sz w:val="24"/>
          <w:szCs w:val="24"/>
        </w:rPr>
        <w:t>labour</w:t>
      </w:r>
      <w:proofErr w:type="spellEnd"/>
      <w:r w:rsidRPr="00810984">
        <w:rPr>
          <w:rFonts w:ascii="Times New Roman" w:hAnsi="Times New Roman" w:cs="Times New Roman"/>
          <w:sz w:val="24"/>
          <w:szCs w:val="24"/>
        </w:rPr>
        <w:t xml:space="preserve"> market flexibility and expected wage (Das et al</w:t>
      </w:r>
      <w:proofErr w:type="gramStart"/>
      <w:r w:rsidRPr="00810984">
        <w:rPr>
          <w:rFonts w:ascii="Times New Roman" w:hAnsi="Times New Roman" w:cs="Times New Roman"/>
          <w:sz w:val="24"/>
          <w:szCs w:val="24"/>
        </w:rPr>
        <w:t>,2014</w:t>
      </w:r>
      <w:proofErr w:type="gramEnd"/>
      <w:r w:rsidRPr="00810984">
        <w:rPr>
          <w:rFonts w:ascii="Times New Roman" w:hAnsi="Times New Roman" w:cs="Times New Roman"/>
          <w:sz w:val="24"/>
          <w:szCs w:val="24"/>
        </w:rPr>
        <w:t xml:space="preserve">). These are some reliable reasons that </w:t>
      </w:r>
      <w:proofErr w:type="gramStart"/>
      <w:r w:rsidRPr="00810984">
        <w:rPr>
          <w:rFonts w:ascii="Times New Roman" w:hAnsi="Times New Roman" w:cs="Times New Roman"/>
          <w:sz w:val="24"/>
          <w:szCs w:val="24"/>
        </w:rPr>
        <w:t>leads</w:t>
      </w:r>
      <w:proofErr w:type="gramEnd"/>
      <w:r w:rsidRPr="00810984">
        <w:rPr>
          <w:rFonts w:ascii="Times New Roman" w:hAnsi="Times New Roman" w:cs="Times New Roman"/>
          <w:sz w:val="24"/>
          <w:szCs w:val="24"/>
        </w:rPr>
        <w:t xml:space="preserve"> to differential subject choice of male and females in higher education.</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b/>
          <w:sz w:val="24"/>
          <w:szCs w:val="24"/>
        </w:rPr>
        <w:t>Data source and Methodology</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The analysis in this paper is based on NSSO 71</w:t>
      </w:r>
      <w:r w:rsidRPr="00810984">
        <w:rPr>
          <w:rFonts w:ascii="Times New Roman" w:hAnsi="Times New Roman" w:cs="Times New Roman"/>
          <w:sz w:val="24"/>
          <w:szCs w:val="24"/>
          <w:vertAlign w:val="superscript"/>
        </w:rPr>
        <w:t>st</w:t>
      </w:r>
      <w:r w:rsidRPr="00810984">
        <w:rPr>
          <w:rFonts w:ascii="Times New Roman" w:hAnsi="Times New Roman" w:cs="Times New Roman"/>
          <w:sz w:val="24"/>
          <w:szCs w:val="24"/>
        </w:rPr>
        <w:t xml:space="preserve"> round data, namely “Social Consumption: Education (2014)” which provides detail information on education of those sampled individuals who are aged between 5 to 29 years and currently attending educational institutions. Using this data, in line with theme of the paper, Gender disparity index (No. of male/No. of female) in higher education has been obtained to find the horizontal gender disparity in states of India. Further, </w:t>
      </w:r>
      <w:r>
        <w:rPr>
          <w:rFonts w:ascii="Times New Roman" w:hAnsi="Times New Roman" w:cs="Times New Roman"/>
          <w:sz w:val="24"/>
          <w:szCs w:val="24"/>
        </w:rPr>
        <w:t xml:space="preserve">the </w:t>
      </w:r>
      <w:r w:rsidRPr="00810984">
        <w:rPr>
          <w:rFonts w:ascii="Times New Roman" w:hAnsi="Times New Roman" w:cs="Times New Roman"/>
          <w:sz w:val="24"/>
          <w:szCs w:val="24"/>
        </w:rPr>
        <w:t>proportion of male and females</w:t>
      </w:r>
      <w:r>
        <w:rPr>
          <w:rFonts w:ascii="Times New Roman" w:hAnsi="Times New Roman" w:cs="Times New Roman"/>
          <w:sz w:val="24"/>
          <w:szCs w:val="24"/>
        </w:rPr>
        <w:t xml:space="preserve">’ enrolment </w:t>
      </w:r>
      <w:r w:rsidRPr="00810984">
        <w:rPr>
          <w:rFonts w:ascii="Times New Roman" w:hAnsi="Times New Roman" w:cs="Times New Roman"/>
          <w:sz w:val="24"/>
          <w:szCs w:val="24"/>
        </w:rPr>
        <w:t xml:space="preserve">are calculated for ‘graduate &amp; above </w:t>
      </w:r>
      <w:r w:rsidRPr="00810984">
        <w:rPr>
          <w:rFonts w:ascii="Times New Roman" w:hAnsi="Times New Roman" w:cs="Times New Roman"/>
          <w:sz w:val="24"/>
          <w:szCs w:val="24"/>
        </w:rPr>
        <w:lastRenderedPageBreak/>
        <w:t xml:space="preserve">level’ </w:t>
      </w:r>
      <w:r>
        <w:rPr>
          <w:rFonts w:ascii="Times New Roman" w:hAnsi="Times New Roman" w:cs="Times New Roman"/>
          <w:sz w:val="24"/>
          <w:szCs w:val="24"/>
        </w:rPr>
        <w:t xml:space="preserve">courses </w:t>
      </w:r>
      <w:r w:rsidRPr="00810984">
        <w:rPr>
          <w:rFonts w:ascii="Times New Roman" w:hAnsi="Times New Roman" w:cs="Times New Roman"/>
          <w:sz w:val="24"/>
          <w:szCs w:val="24"/>
        </w:rPr>
        <w:t>in the streams of arts, commerce, science, medicine, engineering, management, education, charted accountancy</w:t>
      </w:r>
      <w:r>
        <w:rPr>
          <w:rFonts w:ascii="Times New Roman" w:hAnsi="Times New Roman" w:cs="Times New Roman"/>
          <w:sz w:val="24"/>
          <w:szCs w:val="24"/>
        </w:rPr>
        <w:t xml:space="preserve"> </w:t>
      </w:r>
      <w:r w:rsidRPr="00810984">
        <w:rPr>
          <w:rFonts w:ascii="Times New Roman" w:hAnsi="Times New Roman" w:cs="Times New Roman"/>
          <w:sz w:val="24"/>
          <w:szCs w:val="24"/>
        </w:rPr>
        <w:t xml:space="preserve">(CA) &amp; allied, information technology (IT) and </w:t>
      </w:r>
      <w:proofErr w:type="gramStart"/>
      <w:r w:rsidRPr="00810984">
        <w:rPr>
          <w:rFonts w:ascii="Times New Roman" w:hAnsi="Times New Roman" w:cs="Times New Roman"/>
          <w:sz w:val="24"/>
          <w:szCs w:val="24"/>
        </w:rPr>
        <w:t>Others</w:t>
      </w:r>
      <w:proofErr w:type="gramEnd"/>
      <w:r w:rsidRPr="00810984">
        <w:rPr>
          <w:rFonts w:ascii="Times New Roman" w:hAnsi="Times New Roman" w:cs="Times New Roman"/>
          <w:sz w:val="24"/>
          <w:szCs w:val="24"/>
        </w:rPr>
        <w:t xml:space="preserve"> across social groups, region and religion at India level. Then, gender gap has been obtained by subtracting </w:t>
      </w:r>
      <w:r>
        <w:rPr>
          <w:rFonts w:ascii="Times New Roman" w:hAnsi="Times New Roman" w:cs="Times New Roman"/>
          <w:sz w:val="24"/>
          <w:szCs w:val="24"/>
        </w:rPr>
        <w:t>proportion of female</w:t>
      </w:r>
      <w:r w:rsidRPr="00810984">
        <w:rPr>
          <w:rFonts w:ascii="Times New Roman" w:hAnsi="Times New Roman" w:cs="Times New Roman"/>
          <w:sz w:val="24"/>
          <w:szCs w:val="24"/>
        </w:rPr>
        <w:t xml:space="preserve"> </w:t>
      </w:r>
      <w:r>
        <w:rPr>
          <w:rFonts w:ascii="Times New Roman" w:hAnsi="Times New Roman" w:cs="Times New Roman"/>
          <w:sz w:val="24"/>
          <w:szCs w:val="24"/>
        </w:rPr>
        <w:t xml:space="preserve">(in percentage) </w:t>
      </w:r>
      <w:r w:rsidRPr="00810984">
        <w:rPr>
          <w:rFonts w:ascii="Times New Roman" w:hAnsi="Times New Roman" w:cs="Times New Roman"/>
          <w:sz w:val="24"/>
          <w:szCs w:val="24"/>
        </w:rPr>
        <w:t xml:space="preserve">from </w:t>
      </w:r>
      <w:proofErr w:type="gramStart"/>
      <w:r>
        <w:rPr>
          <w:rFonts w:ascii="Times New Roman" w:hAnsi="Times New Roman" w:cs="Times New Roman"/>
          <w:sz w:val="24"/>
          <w:szCs w:val="24"/>
        </w:rPr>
        <w:t>the that</w:t>
      </w:r>
      <w:proofErr w:type="gramEnd"/>
      <w:r>
        <w:rPr>
          <w:rFonts w:ascii="Times New Roman" w:hAnsi="Times New Roman" w:cs="Times New Roman"/>
          <w:sz w:val="24"/>
          <w:szCs w:val="24"/>
        </w:rPr>
        <w:t xml:space="preserve"> of male category</w:t>
      </w:r>
      <w:r w:rsidRPr="00810984">
        <w:rPr>
          <w:rFonts w:ascii="Times New Roman" w:hAnsi="Times New Roman" w:cs="Times New Roman"/>
          <w:sz w:val="24"/>
          <w:szCs w:val="24"/>
        </w:rPr>
        <w:t>. Finally, the multinomial logit model has been used to access the role of gender, after isolating the impact of other causal factors determining subject choice of a student in higher education. This has been done only for the general subjects- Arts, Science and Commerce.</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b/>
          <w:sz w:val="24"/>
          <w:szCs w:val="24"/>
        </w:rPr>
        <w:t xml:space="preserve">Gender Disparity in Higher Education by Disciplines </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 xml:space="preserve">In this section, the gender segregation in higher education across discipline in India has been deconstructed over states, </w:t>
      </w:r>
      <w:proofErr w:type="gramStart"/>
      <w:r w:rsidRPr="00810984">
        <w:rPr>
          <w:rFonts w:ascii="Times New Roman" w:hAnsi="Times New Roman" w:cs="Times New Roman"/>
          <w:sz w:val="24"/>
          <w:szCs w:val="24"/>
        </w:rPr>
        <w:t>region(</w:t>
      </w:r>
      <w:proofErr w:type="gramEnd"/>
      <w:r w:rsidRPr="00810984">
        <w:rPr>
          <w:rFonts w:ascii="Times New Roman" w:hAnsi="Times New Roman" w:cs="Times New Roman"/>
          <w:sz w:val="24"/>
          <w:szCs w:val="24"/>
        </w:rPr>
        <w:t>rural-urban) and religions to have detail view of variation of the segregation over these dimensions.</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b/>
          <w:sz w:val="24"/>
          <w:szCs w:val="24"/>
        </w:rPr>
        <w:t>(I)State-wise gender disparity in selected disciplines</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sz w:val="24"/>
          <w:szCs w:val="24"/>
        </w:rPr>
        <w:t xml:space="preserve">There is geographical variation supply of volume and type of higher education, discrimination against girls that can be seen in </w:t>
      </w:r>
      <w:proofErr w:type="spellStart"/>
      <w:r w:rsidRPr="00810984">
        <w:rPr>
          <w:rFonts w:ascii="Times New Roman" w:hAnsi="Times New Roman" w:cs="Times New Roman"/>
          <w:sz w:val="24"/>
          <w:szCs w:val="24"/>
        </w:rPr>
        <w:t>intrahousehold</w:t>
      </w:r>
      <w:proofErr w:type="spellEnd"/>
      <w:r w:rsidRPr="00810984">
        <w:rPr>
          <w:rFonts w:ascii="Times New Roman" w:hAnsi="Times New Roman" w:cs="Times New Roman"/>
          <w:sz w:val="24"/>
          <w:szCs w:val="24"/>
        </w:rPr>
        <w:t xml:space="preserve"> allocation of resources to girls and child sex ratio etc. It means degree of socialization by inculcating them about their family duties and social norms etc. varies in different region of India and so does in their choice in educational attainment. </w:t>
      </w:r>
      <w:proofErr w:type="gramStart"/>
      <w:r w:rsidRPr="00810984">
        <w:rPr>
          <w:rFonts w:ascii="Times New Roman" w:hAnsi="Times New Roman" w:cs="Times New Roman"/>
          <w:sz w:val="24"/>
          <w:szCs w:val="24"/>
        </w:rPr>
        <w:t>Gender disparity Index (see table 1 in appendix) shows state-wise picture of subjects of masculinity and feministic.</w:t>
      </w:r>
      <w:proofErr w:type="gramEnd"/>
      <w:r w:rsidRPr="00810984">
        <w:rPr>
          <w:rFonts w:ascii="Times New Roman" w:hAnsi="Times New Roman" w:cs="Times New Roman"/>
          <w:sz w:val="24"/>
          <w:szCs w:val="24"/>
        </w:rPr>
        <w:t xml:space="preserve"> At National level, medicine (0.6) is most feministic subject while engineering (2.7) is most masculinist subject. In arts, proportion of female and male are equal while in other feministic </w:t>
      </w:r>
      <w:proofErr w:type="gramStart"/>
      <w:r w:rsidRPr="00810984">
        <w:rPr>
          <w:rFonts w:ascii="Times New Roman" w:hAnsi="Times New Roman" w:cs="Times New Roman"/>
          <w:sz w:val="24"/>
          <w:szCs w:val="24"/>
        </w:rPr>
        <w:t>subjects</w:t>
      </w:r>
      <w:proofErr w:type="gramEnd"/>
      <w:r w:rsidRPr="00810984">
        <w:rPr>
          <w:rFonts w:ascii="Times New Roman" w:hAnsi="Times New Roman" w:cs="Times New Roman"/>
          <w:sz w:val="24"/>
          <w:szCs w:val="24"/>
        </w:rPr>
        <w:t xml:space="preserve"> like-education (0.8) and medicine (0.6) female are dominating. The share of women in arts is more or less evenly distribute across states except Haryana, Himachal Pradesh and some north east states where still male are dominating but opposite scenario can be seen in Kerala (0.4), Tamil Nadu (0.4) and Telangana (0.2). In case of pure science, greater dominance of male can be seen in northern and north-eastern states where the supply of technical/professional courses is low and per capita income of these states are also low. It means, in case of, lack of supply; male prefer to opt science if not the technical or professional courses. Similar pattern can be seen in case of commerce except some richer states of Himachal Pradesh, Goa and Puducherry. In medicine, female by far, outnumber male with three exceptional states- Jammu &amp; Kashmir, </w:t>
      </w:r>
      <w:proofErr w:type="spellStart"/>
      <w:r w:rsidRPr="00810984">
        <w:rPr>
          <w:rFonts w:ascii="Times New Roman" w:hAnsi="Times New Roman" w:cs="Times New Roman"/>
          <w:sz w:val="24"/>
          <w:szCs w:val="24"/>
        </w:rPr>
        <w:t>Uttarakhand</w:t>
      </w:r>
      <w:proofErr w:type="spellEnd"/>
      <w:r w:rsidRPr="00810984">
        <w:rPr>
          <w:rFonts w:ascii="Times New Roman" w:hAnsi="Times New Roman" w:cs="Times New Roman"/>
          <w:sz w:val="24"/>
          <w:szCs w:val="24"/>
        </w:rPr>
        <w:t xml:space="preserve"> and Orissa while in engineering male dominates with no exception. The management and information Technology (IT) courses which can be considered as benchmark for indication of gender discrimination because both are </w:t>
      </w:r>
      <w:r w:rsidRPr="00810984">
        <w:rPr>
          <w:rFonts w:ascii="Times New Roman" w:hAnsi="Times New Roman" w:cs="Times New Roman"/>
          <w:sz w:val="24"/>
          <w:szCs w:val="24"/>
        </w:rPr>
        <w:lastRenderedPageBreak/>
        <w:t xml:space="preserve">relatively latest profession courses </w:t>
      </w:r>
      <w:proofErr w:type="gramStart"/>
      <w:r w:rsidRPr="00810984">
        <w:rPr>
          <w:rFonts w:ascii="Times New Roman" w:hAnsi="Times New Roman" w:cs="Times New Roman"/>
          <w:sz w:val="24"/>
          <w:szCs w:val="24"/>
        </w:rPr>
        <w:t>has</w:t>
      </w:r>
      <w:proofErr w:type="gramEnd"/>
      <w:r w:rsidRPr="00810984">
        <w:rPr>
          <w:rFonts w:ascii="Times New Roman" w:hAnsi="Times New Roman" w:cs="Times New Roman"/>
          <w:sz w:val="24"/>
          <w:szCs w:val="24"/>
        </w:rPr>
        <w:t xml:space="preserve"> male dominance. Male in these sectors are leading at aggregate level in higher education. Share of women in Education across states includes two extreme cases- on the one hand, states where it is highly feministic-Himachal Pradesh, Punjab, Manipur, Assam, Gujrat, Telangana; on the other hand, states where it is highly masculinist-Jharkhand, Chhattisgarh, </w:t>
      </w:r>
      <w:proofErr w:type="spellStart"/>
      <w:r w:rsidRPr="00810984">
        <w:rPr>
          <w:rFonts w:ascii="Times New Roman" w:hAnsi="Times New Roman" w:cs="Times New Roman"/>
          <w:sz w:val="24"/>
          <w:szCs w:val="24"/>
        </w:rPr>
        <w:t>Uttarakhand</w:t>
      </w:r>
      <w:proofErr w:type="spellEnd"/>
      <w:r w:rsidRPr="00810984">
        <w:rPr>
          <w:rFonts w:ascii="Times New Roman" w:hAnsi="Times New Roman" w:cs="Times New Roman"/>
          <w:sz w:val="24"/>
          <w:szCs w:val="24"/>
        </w:rPr>
        <w:t>, Orissa, Madhya Pradesh and West Bengal. Hence, it can be concluded that at aggregate level medicine, education and arts are feministic subjects at India level but not in all states.</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b/>
          <w:sz w:val="24"/>
          <w:szCs w:val="24"/>
        </w:rPr>
        <w:t>(II)Gender disparity in higher education by discipline across social groups</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The degree of discrimination against girls not only varies across geography of India but also among the caste and religion of the same region. To access the disparity, gender gap in each discipline has been obtained by subtracting proportion of male enrolment from that of female. Hereby, positive gender disparity shows that males are dominant and vice-versa. The direction and magnitude of gender disparity varies among social groups by subjects. In arts male share in enrolment is higher by 4.4, 11.1, and 1.2</w:t>
      </w:r>
      <w:r>
        <w:rPr>
          <w:rFonts w:ascii="Times New Roman" w:hAnsi="Times New Roman" w:cs="Times New Roman"/>
          <w:sz w:val="24"/>
          <w:szCs w:val="24"/>
        </w:rPr>
        <w:t xml:space="preserve"> percentage points</w:t>
      </w:r>
      <w:r w:rsidRPr="00810984">
        <w:rPr>
          <w:rFonts w:ascii="Times New Roman" w:hAnsi="Times New Roman" w:cs="Times New Roman"/>
          <w:sz w:val="24"/>
          <w:szCs w:val="24"/>
        </w:rPr>
        <w:t xml:space="preserve"> for ST, SC and OBC respectively while in General class, female share is greater by 6.7</w:t>
      </w:r>
      <w:r>
        <w:rPr>
          <w:rFonts w:ascii="Times New Roman" w:hAnsi="Times New Roman" w:cs="Times New Roman"/>
          <w:sz w:val="24"/>
          <w:szCs w:val="24"/>
        </w:rPr>
        <w:t xml:space="preserve"> percentage points</w:t>
      </w:r>
      <w:r w:rsidRPr="00810984">
        <w:rPr>
          <w:rFonts w:ascii="Times New Roman" w:hAnsi="Times New Roman" w:cs="Times New Roman"/>
          <w:sz w:val="24"/>
          <w:szCs w:val="24"/>
        </w:rPr>
        <w:t xml:space="preserve"> (Fig.1). </w:t>
      </w:r>
    </w:p>
    <w:p w:rsidR="00E54153" w:rsidRDefault="00E54153" w:rsidP="00E54153">
      <w:pPr>
        <w:spacing w:line="360" w:lineRule="auto"/>
        <w:jc w:val="both"/>
        <w:rPr>
          <w:rFonts w:ascii="Times New Roman" w:hAnsi="Times New Roman" w:cs="Times New Roman"/>
          <w:bCs/>
          <w:sz w:val="20"/>
          <w:szCs w:val="20"/>
        </w:rPr>
      </w:pPr>
      <w:r w:rsidRPr="00810984">
        <w:rPr>
          <w:rFonts w:ascii="Times New Roman" w:hAnsi="Times New Roman" w:cs="Times New Roman"/>
          <w:noProof/>
          <w:sz w:val="24"/>
          <w:szCs w:val="24"/>
          <w:lang w:val="en-IN" w:eastAsia="en-IN"/>
        </w:rPr>
        <w:drawing>
          <wp:inline distT="0" distB="0" distL="0" distR="0" wp14:anchorId="02FA146A" wp14:editId="4EEDC77A">
            <wp:extent cx="6044540" cy="2090057"/>
            <wp:effectExtent l="0" t="0" r="13970" b="571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4B36B1-0235-40BE-B646-A338059A4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2001D">
        <w:rPr>
          <w:rFonts w:ascii="Times New Roman" w:hAnsi="Times New Roman" w:cs="Times New Roman"/>
          <w:b/>
          <w:sz w:val="20"/>
          <w:szCs w:val="20"/>
        </w:rPr>
        <w:t xml:space="preserve">Source: </w:t>
      </w:r>
      <w:r w:rsidRPr="0022001D">
        <w:rPr>
          <w:rFonts w:ascii="Times New Roman" w:hAnsi="Times New Roman" w:cs="Times New Roman"/>
          <w:bCs/>
          <w:sz w:val="20"/>
          <w:szCs w:val="20"/>
        </w:rPr>
        <w:t xml:space="preserve">author’s calculation from reference table </w:t>
      </w:r>
      <w:r>
        <w:rPr>
          <w:rFonts w:ascii="Times New Roman" w:hAnsi="Times New Roman" w:cs="Times New Roman"/>
          <w:bCs/>
          <w:sz w:val="20"/>
          <w:szCs w:val="20"/>
        </w:rPr>
        <w:t>A1</w:t>
      </w:r>
      <w:r w:rsidRPr="0022001D">
        <w:rPr>
          <w:rFonts w:ascii="Times New Roman" w:hAnsi="Times New Roman" w:cs="Times New Roman"/>
          <w:bCs/>
          <w:sz w:val="20"/>
          <w:szCs w:val="20"/>
        </w:rPr>
        <w:t xml:space="preserve"> (see appendices)</w:t>
      </w:r>
      <w:r>
        <w:rPr>
          <w:rFonts w:ascii="Times New Roman" w:hAnsi="Times New Roman" w:cs="Times New Roman"/>
          <w:bCs/>
          <w:sz w:val="20"/>
          <w:szCs w:val="20"/>
        </w:rPr>
        <w:t>.</w:t>
      </w:r>
    </w:p>
    <w:p w:rsidR="00E54153" w:rsidRPr="00810984" w:rsidRDefault="00E54153" w:rsidP="00E54153">
      <w:pPr>
        <w:spacing w:line="360" w:lineRule="auto"/>
        <w:jc w:val="both"/>
        <w:rPr>
          <w:rFonts w:ascii="Times New Roman" w:hAnsi="Times New Roman" w:cs="Times New Roman"/>
          <w:b/>
          <w:sz w:val="24"/>
          <w:szCs w:val="24"/>
        </w:rPr>
      </w:pPr>
      <w:r>
        <w:rPr>
          <w:rFonts w:ascii="Times New Roman" w:hAnsi="Times New Roman" w:cs="Times New Roman"/>
          <w:bCs/>
          <w:sz w:val="20"/>
          <w:szCs w:val="20"/>
        </w:rPr>
        <w:t>Note:</w:t>
      </w:r>
      <w:r w:rsidRPr="00780D77">
        <w:rPr>
          <w:rFonts w:ascii="Times New Roman" w:hAnsi="Times New Roman" w:cs="Times New Roman"/>
          <w:sz w:val="24"/>
          <w:szCs w:val="24"/>
        </w:rPr>
        <w:t xml:space="preserve"> </w:t>
      </w:r>
      <w:r>
        <w:rPr>
          <w:rFonts w:ascii="Times New Roman" w:hAnsi="Times New Roman" w:cs="Times New Roman"/>
          <w:sz w:val="20"/>
          <w:szCs w:val="20"/>
        </w:rPr>
        <w:t>G</w:t>
      </w:r>
      <w:r w:rsidRPr="00780D77">
        <w:rPr>
          <w:rFonts w:ascii="Times New Roman" w:hAnsi="Times New Roman" w:cs="Times New Roman"/>
          <w:sz w:val="20"/>
          <w:szCs w:val="20"/>
        </w:rPr>
        <w:t xml:space="preserve">ender gap </w:t>
      </w:r>
      <w:r>
        <w:rPr>
          <w:rFonts w:ascii="Times New Roman" w:hAnsi="Times New Roman" w:cs="Times New Roman"/>
          <w:sz w:val="20"/>
          <w:szCs w:val="20"/>
        </w:rPr>
        <w:t xml:space="preserve">depicted in figure 1 to figure 3 </w:t>
      </w:r>
      <w:r w:rsidRPr="00780D77">
        <w:rPr>
          <w:rFonts w:ascii="Times New Roman" w:hAnsi="Times New Roman" w:cs="Times New Roman"/>
          <w:sz w:val="20"/>
          <w:szCs w:val="20"/>
        </w:rPr>
        <w:t xml:space="preserve">has been obtained by subtracting proportion of female (in percentage) from </w:t>
      </w:r>
      <w:proofErr w:type="gramStart"/>
      <w:r w:rsidRPr="00780D77">
        <w:rPr>
          <w:rFonts w:ascii="Times New Roman" w:hAnsi="Times New Roman" w:cs="Times New Roman"/>
          <w:sz w:val="20"/>
          <w:szCs w:val="20"/>
        </w:rPr>
        <w:t>the that</w:t>
      </w:r>
      <w:proofErr w:type="gramEnd"/>
      <w:r w:rsidRPr="00780D77">
        <w:rPr>
          <w:rFonts w:ascii="Times New Roman" w:hAnsi="Times New Roman" w:cs="Times New Roman"/>
          <w:sz w:val="20"/>
          <w:szCs w:val="20"/>
        </w:rPr>
        <w:t xml:space="preserve"> of male category</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 xml:space="preserve"> In case of science and commerce, male has higher participation in all social groups and further, ST and SC are most and least discriminatory social groups. </w:t>
      </w:r>
      <w:r>
        <w:rPr>
          <w:rFonts w:ascii="Times New Roman" w:hAnsi="Times New Roman" w:cs="Times New Roman"/>
          <w:sz w:val="24"/>
          <w:szCs w:val="24"/>
        </w:rPr>
        <w:t xml:space="preserve">In </w:t>
      </w:r>
      <w:r w:rsidRPr="00810984">
        <w:rPr>
          <w:rFonts w:ascii="Times New Roman" w:hAnsi="Times New Roman" w:cs="Times New Roman"/>
          <w:sz w:val="24"/>
          <w:szCs w:val="24"/>
        </w:rPr>
        <w:t>Medicine</w:t>
      </w:r>
      <w:r>
        <w:rPr>
          <w:rFonts w:ascii="Times New Roman" w:hAnsi="Times New Roman" w:cs="Times New Roman"/>
          <w:sz w:val="24"/>
          <w:szCs w:val="24"/>
        </w:rPr>
        <w:t xml:space="preserve"> which has been</w:t>
      </w:r>
      <w:r w:rsidRPr="00810984">
        <w:rPr>
          <w:rFonts w:ascii="Times New Roman" w:hAnsi="Times New Roman" w:cs="Times New Roman"/>
          <w:sz w:val="24"/>
          <w:szCs w:val="24"/>
        </w:rPr>
        <w:t xml:space="preserve"> assumed to be a feministic subject, females dominate in all social groups; increase ranging </w:t>
      </w:r>
      <w:proofErr w:type="gramStart"/>
      <w:r w:rsidRPr="00810984">
        <w:rPr>
          <w:rFonts w:ascii="Times New Roman" w:hAnsi="Times New Roman" w:cs="Times New Roman"/>
          <w:sz w:val="24"/>
          <w:szCs w:val="24"/>
        </w:rPr>
        <w:t>between 23.4</w:t>
      </w:r>
      <w:r>
        <w:rPr>
          <w:rFonts w:ascii="Times New Roman" w:hAnsi="Times New Roman" w:cs="Times New Roman"/>
          <w:sz w:val="24"/>
          <w:szCs w:val="24"/>
        </w:rPr>
        <w:t xml:space="preserve"> percent </w:t>
      </w:r>
      <w:r w:rsidRPr="00810984">
        <w:rPr>
          <w:rFonts w:ascii="Times New Roman" w:hAnsi="Times New Roman" w:cs="Times New Roman"/>
          <w:sz w:val="24"/>
          <w:szCs w:val="24"/>
        </w:rPr>
        <w:t>to 36</w:t>
      </w:r>
      <w:r>
        <w:rPr>
          <w:rFonts w:ascii="Times New Roman" w:hAnsi="Times New Roman" w:cs="Times New Roman"/>
          <w:sz w:val="24"/>
          <w:szCs w:val="24"/>
        </w:rPr>
        <w:t xml:space="preserve"> percent</w:t>
      </w:r>
      <w:proofErr w:type="gramEnd"/>
      <w:r w:rsidRPr="00810984">
        <w:rPr>
          <w:rFonts w:ascii="Times New Roman" w:hAnsi="Times New Roman" w:cs="Times New Roman"/>
          <w:sz w:val="24"/>
          <w:szCs w:val="24"/>
        </w:rPr>
        <w:t xml:space="preserve">. Surprisingly, in Education, men dominate in SCs while in management and CA &amp; allied courses female dominate in STs and OBCs categories.  Law and agricultural have smaller share in higher education but are masculinist subjects. Male dominance in </w:t>
      </w:r>
      <w:r w:rsidRPr="00810984">
        <w:rPr>
          <w:rFonts w:ascii="Times New Roman" w:hAnsi="Times New Roman" w:cs="Times New Roman"/>
          <w:sz w:val="24"/>
          <w:szCs w:val="24"/>
        </w:rPr>
        <w:lastRenderedPageBreak/>
        <w:t>agriculture is highest among SCs and in Law, it is among OBC categories.</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(III)</w:t>
      </w:r>
      <w:r w:rsidRPr="00810984">
        <w:rPr>
          <w:rFonts w:ascii="Times New Roman" w:hAnsi="Times New Roman" w:cs="Times New Roman"/>
          <w:b/>
          <w:sz w:val="24"/>
          <w:szCs w:val="24"/>
        </w:rPr>
        <w:t xml:space="preserve"> Gender disparity in higher education by discipline across region</w:t>
      </w:r>
      <w:r w:rsidRPr="00810984">
        <w:rPr>
          <w:rFonts w:ascii="Times New Roman" w:hAnsi="Times New Roman" w:cs="Times New Roman"/>
          <w:sz w:val="24"/>
          <w:szCs w:val="24"/>
        </w:rPr>
        <w:t xml:space="preserve"> </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 xml:space="preserve"> Most literature </w:t>
      </w:r>
      <w:proofErr w:type="gramStart"/>
      <w:r w:rsidRPr="00810984">
        <w:rPr>
          <w:rFonts w:ascii="Times New Roman" w:hAnsi="Times New Roman" w:cs="Times New Roman"/>
          <w:sz w:val="24"/>
          <w:szCs w:val="24"/>
        </w:rPr>
        <w:t>have</w:t>
      </w:r>
      <w:proofErr w:type="gramEnd"/>
      <w:r w:rsidRPr="00810984">
        <w:rPr>
          <w:rFonts w:ascii="Times New Roman" w:hAnsi="Times New Roman" w:cs="Times New Roman"/>
          <w:sz w:val="24"/>
          <w:szCs w:val="24"/>
        </w:rPr>
        <w:t xml:space="preserve"> outlined larger gender disparity in rural area than urban counterpart at any level of education due to conservative mentalities of rural societies towards women education, careers and social duties. Additionally, girls lack the professional and role models in their family in rural area but daughters of professional in urban get support from parents to acquire any profession i.e. any stream of education. In urban </w:t>
      </w:r>
      <w:r>
        <w:rPr>
          <w:rFonts w:ascii="Times New Roman" w:hAnsi="Times New Roman" w:cs="Times New Roman"/>
          <w:sz w:val="24"/>
          <w:szCs w:val="24"/>
        </w:rPr>
        <w:t>region</w:t>
      </w:r>
      <w:r w:rsidRPr="00810984">
        <w:rPr>
          <w:rFonts w:ascii="Times New Roman" w:hAnsi="Times New Roman" w:cs="Times New Roman"/>
          <w:sz w:val="24"/>
          <w:szCs w:val="24"/>
        </w:rPr>
        <w:t xml:space="preserve">, women are </w:t>
      </w:r>
      <w:r>
        <w:rPr>
          <w:rFonts w:ascii="Times New Roman" w:hAnsi="Times New Roman" w:cs="Times New Roman"/>
          <w:sz w:val="24"/>
          <w:szCs w:val="24"/>
        </w:rPr>
        <w:t xml:space="preserve">also </w:t>
      </w:r>
      <w:r w:rsidRPr="00810984">
        <w:rPr>
          <w:rFonts w:ascii="Times New Roman" w:hAnsi="Times New Roman" w:cs="Times New Roman"/>
          <w:sz w:val="24"/>
          <w:szCs w:val="24"/>
        </w:rPr>
        <w:t xml:space="preserve">leading in arts, science </w:t>
      </w:r>
      <w:r>
        <w:rPr>
          <w:rFonts w:ascii="Times New Roman" w:hAnsi="Times New Roman" w:cs="Times New Roman"/>
          <w:sz w:val="24"/>
          <w:szCs w:val="24"/>
        </w:rPr>
        <w:t xml:space="preserve">by </w:t>
      </w:r>
      <w:r w:rsidRPr="00810984">
        <w:rPr>
          <w:rFonts w:ascii="Times New Roman" w:hAnsi="Times New Roman" w:cs="Times New Roman"/>
          <w:sz w:val="24"/>
          <w:szCs w:val="24"/>
        </w:rPr>
        <w:t>15.4</w:t>
      </w:r>
      <w:r>
        <w:rPr>
          <w:rFonts w:ascii="Times New Roman" w:hAnsi="Times New Roman" w:cs="Times New Roman"/>
          <w:sz w:val="24"/>
          <w:szCs w:val="24"/>
        </w:rPr>
        <w:t xml:space="preserve"> and 6.2 percentage points</w:t>
      </w:r>
      <w:r w:rsidRPr="00810984">
        <w:rPr>
          <w:rFonts w:ascii="Times New Roman" w:hAnsi="Times New Roman" w:cs="Times New Roman"/>
          <w:sz w:val="24"/>
          <w:szCs w:val="24"/>
        </w:rPr>
        <w:t>, apart from conventional courses medicine and education</w:t>
      </w:r>
      <w:r>
        <w:rPr>
          <w:rFonts w:ascii="Times New Roman" w:hAnsi="Times New Roman" w:cs="Times New Roman"/>
          <w:sz w:val="24"/>
          <w:szCs w:val="24"/>
        </w:rPr>
        <w:t xml:space="preserve"> in which their representations exceed</w:t>
      </w:r>
      <w:r w:rsidRPr="00810984">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810984">
        <w:rPr>
          <w:rFonts w:ascii="Times New Roman" w:hAnsi="Times New Roman" w:cs="Times New Roman"/>
          <w:sz w:val="24"/>
          <w:szCs w:val="24"/>
        </w:rPr>
        <w:t>26.2 and 30.2</w:t>
      </w:r>
      <w:r>
        <w:rPr>
          <w:rFonts w:ascii="Times New Roman" w:hAnsi="Times New Roman" w:cs="Times New Roman"/>
          <w:sz w:val="24"/>
          <w:szCs w:val="24"/>
        </w:rPr>
        <w:t xml:space="preserve"> </w:t>
      </w:r>
      <w:proofErr w:type="gramStart"/>
      <w:r>
        <w:rPr>
          <w:rFonts w:ascii="Times New Roman" w:hAnsi="Times New Roman" w:cs="Times New Roman"/>
          <w:sz w:val="24"/>
          <w:szCs w:val="24"/>
        </w:rPr>
        <w:t>percentage</w:t>
      </w:r>
      <w:proofErr w:type="gramEnd"/>
      <w:r w:rsidRPr="00810984">
        <w:rPr>
          <w:rFonts w:ascii="Times New Roman" w:hAnsi="Times New Roman" w:cs="Times New Roman"/>
          <w:sz w:val="24"/>
          <w:szCs w:val="24"/>
        </w:rPr>
        <w:t xml:space="preserve"> respectively</w:t>
      </w:r>
      <w:r>
        <w:rPr>
          <w:rFonts w:ascii="Times New Roman" w:hAnsi="Times New Roman" w:cs="Times New Roman"/>
          <w:sz w:val="24"/>
          <w:szCs w:val="24"/>
        </w:rPr>
        <w:t xml:space="preserve"> than males.</w:t>
      </w:r>
      <w:r w:rsidRPr="00810984">
        <w:rPr>
          <w:rFonts w:ascii="Times New Roman" w:hAnsi="Times New Roman" w:cs="Times New Roman"/>
          <w:sz w:val="24"/>
          <w:szCs w:val="24"/>
        </w:rPr>
        <w:t xml:space="preserve"> </w:t>
      </w:r>
      <w:r>
        <w:rPr>
          <w:rFonts w:ascii="Times New Roman" w:hAnsi="Times New Roman" w:cs="Times New Roman"/>
          <w:sz w:val="24"/>
          <w:szCs w:val="24"/>
        </w:rPr>
        <w:t>B</w:t>
      </w:r>
      <w:r w:rsidRPr="00810984">
        <w:rPr>
          <w:rFonts w:ascii="Times New Roman" w:hAnsi="Times New Roman" w:cs="Times New Roman"/>
          <w:sz w:val="24"/>
          <w:szCs w:val="24"/>
        </w:rPr>
        <w:t xml:space="preserve">ut in rural area women are leading only in medicine by same margin as of </w:t>
      </w:r>
      <w:r>
        <w:rPr>
          <w:rFonts w:ascii="Times New Roman" w:hAnsi="Times New Roman" w:cs="Times New Roman"/>
          <w:sz w:val="24"/>
          <w:szCs w:val="24"/>
        </w:rPr>
        <w:t xml:space="preserve">in </w:t>
      </w:r>
      <w:r w:rsidRPr="00810984">
        <w:rPr>
          <w:rFonts w:ascii="Times New Roman" w:hAnsi="Times New Roman" w:cs="Times New Roman"/>
          <w:sz w:val="24"/>
          <w:szCs w:val="24"/>
        </w:rPr>
        <w:t>urban</w:t>
      </w:r>
      <w:r>
        <w:rPr>
          <w:rFonts w:ascii="Times New Roman" w:hAnsi="Times New Roman" w:cs="Times New Roman"/>
          <w:sz w:val="24"/>
          <w:szCs w:val="24"/>
        </w:rPr>
        <w:t xml:space="preserve"> area</w:t>
      </w:r>
      <w:r w:rsidRPr="00810984">
        <w:rPr>
          <w:rFonts w:ascii="Times New Roman" w:hAnsi="Times New Roman" w:cs="Times New Roman"/>
          <w:sz w:val="24"/>
          <w:szCs w:val="24"/>
        </w:rPr>
        <w:t xml:space="preserve"> and equalizing in arts with male (fig2). </w:t>
      </w:r>
      <w:r>
        <w:rPr>
          <w:rFonts w:ascii="Times New Roman" w:hAnsi="Times New Roman" w:cs="Times New Roman"/>
          <w:sz w:val="24"/>
          <w:szCs w:val="24"/>
        </w:rPr>
        <w:t xml:space="preserve">On the other hand, </w:t>
      </w:r>
      <w:r w:rsidRPr="00810984">
        <w:rPr>
          <w:rFonts w:ascii="Times New Roman" w:hAnsi="Times New Roman" w:cs="Times New Roman"/>
          <w:sz w:val="24"/>
          <w:szCs w:val="24"/>
        </w:rPr>
        <w:t>Engineering, agriculture, Law, management, CA&amp; allied and IT all are male dominant</w:t>
      </w:r>
      <w:r>
        <w:rPr>
          <w:rFonts w:ascii="Times New Roman" w:hAnsi="Times New Roman" w:cs="Times New Roman"/>
          <w:sz w:val="24"/>
          <w:szCs w:val="24"/>
        </w:rPr>
        <w:t xml:space="preserve"> subjects</w:t>
      </w:r>
      <w:r w:rsidRPr="00810984">
        <w:rPr>
          <w:rFonts w:ascii="Times New Roman" w:hAnsi="Times New Roman" w:cs="Times New Roman"/>
          <w:sz w:val="24"/>
          <w:szCs w:val="24"/>
        </w:rPr>
        <w:t xml:space="preserve"> in both urban and rural areas but less disparity in urban area except law.</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noProof/>
          <w:sz w:val="24"/>
          <w:szCs w:val="24"/>
          <w:lang w:val="en-IN" w:eastAsia="en-IN"/>
        </w:rPr>
        <w:drawing>
          <wp:inline distT="0" distB="0" distL="0" distR="0" wp14:anchorId="130A6A2B" wp14:editId="1197ABBF">
            <wp:extent cx="5815965" cy="2030095"/>
            <wp:effectExtent l="0" t="0" r="13335" b="825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5BF65E-B165-4807-BE45-98AABEC2EF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10984">
        <w:rPr>
          <w:rFonts w:ascii="Times New Roman" w:hAnsi="Times New Roman" w:cs="Times New Roman"/>
          <w:b/>
          <w:color w:val="000000"/>
          <w:sz w:val="24"/>
          <w:szCs w:val="24"/>
        </w:rPr>
        <w:t xml:space="preserve">Source:  </w:t>
      </w:r>
      <w:r>
        <w:rPr>
          <w:rFonts w:ascii="Times New Roman" w:hAnsi="Times New Roman" w:cs="Times New Roman"/>
          <w:bCs/>
          <w:color w:val="000000"/>
          <w:sz w:val="20"/>
          <w:szCs w:val="20"/>
        </w:rPr>
        <w:t>A</w:t>
      </w:r>
      <w:r w:rsidRPr="0022001D">
        <w:rPr>
          <w:rFonts w:ascii="Times New Roman" w:hAnsi="Times New Roman" w:cs="Times New Roman"/>
          <w:bCs/>
          <w:color w:val="000000"/>
          <w:sz w:val="20"/>
          <w:szCs w:val="20"/>
        </w:rPr>
        <w:t>uthor’s c</w:t>
      </w:r>
      <w:r>
        <w:rPr>
          <w:rFonts w:ascii="Times New Roman" w:hAnsi="Times New Roman" w:cs="Times New Roman"/>
          <w:bCs/>
          <w:color w:val="000000"/>
          <w:sz w:val="20"/>
          <w:szCs w:val="20"/>
        </w:rPr>
        <w:t>ompilation</w:t>
      </w:r>
      <w:r w:rsidRPr="0022001D">
        <w:rPr>
          <w:rFonts w:ascii="Times New Roman" w:hAnsi="Times New Roman" w:cs="Times New Roman"/>
          <w:bCs/>
          <w:color w:val="000000"/>
          <w:sz w:val="20"/>
          <w:szCs w:val="20"/>
        </w:rPr>
        <w:t xml:space="preserve"> from reference table 2 in appendices.</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 xml:space="preserve">In aggregate level, </w:t>
      </w:r>
      <w:proofErr w:type="gramStart"/>
      <w:r w:rsidRPr="00810984">
        <w:rPr>
          <w:rFonts w:ascii="Times New Roman" w:hAnsi="Times New Roman" w:cs="Times New Roman"/>
          <w:sz w:val="24"/>
          <w:szCs w:val="24"/>
        </w:rPr>
        <w:t>arts shows</w:t>
      </w:r>
      <w:proofErr w:type="gramEnd"/>
      <w:r w:rsidRPr="0081098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10984">
        <w:rPr>
          <w:rFonts w:ascii="Times New Roman" w:hAnsi="Times New Roman" w:cs="Times New Roman"/>
          <w:sz w:val="24"/>
          <w:szCs w:val="24"/>
        </w:rPr>
        <w:t>full parity while medicine and education</w:t>
      </w:r>
      <w:r>
        <w:rPr>
          <w:rFonts w:ascii="Times New Roman" w:hAnsi="Times New Roman" w:cs="Times New Roman"/>
          <w:sz w:val="24"/>
          <w:szCs w:val="24"/>
        </w:rPr>
        <w:t xml:space="preserve"> witness the</w:t>
      </w:r>
      <w:r w:rsidRPr="00810984">
        <w:rPr>
          <w:rFonts w:ascii="Times New Roman" w:hAnsi="Times New Roman" w:cs="Times New Roman"/>
          <w:sz w:val="24"/>
          <w:szCs w:val="24"/>
        </w:rPr>
        <w:t xml:space="preserve"> dominance</w:t>
      </w:r>
      <w:r>
        <w:rPr>
          <w:rFonts w:ascii="Times New Roman" w:hAnsi="Times New Roman" w:cs="Times New Roman"/>
          <w:sz w:val="24"/>
          <w:szCs w:val="24"/>
        </w:rPr>
        <w:t xml:space="preserve"> of females</w:t>
      </w:r>
      <w:r w:rsidRPr="00810984">
        <w:rPr>
          <w:rFonts w:ascii="Times New Roman" w:hAnsi="Times New Roman" w:cs="Times New Roman"/>
          <w:sz w:val="24"/>
          <w:szCs w:val="24"/>
        </w:rPr>
        <w:t xml:space="preserve">; validating the concepts of gender segregation of subjects in higher education. </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sz w:val="24"/>
          <w:szCs w:val="24"/>
        </w:rPr>
        <w:t>(IV)</w:t>
      </w:r>
      <w:r w:rsidRPr="00810984">
        <w:rPr>
          <w:rFonts w:ascii="Times New Roman" w:hAnsi="Times New Roman" w:cs="Times New Roman"/>
          <w:b/>
          <w:sz w:val="24"/>
          <w:szCs w:val="24"/>
        </w:rPr>
        <w:t xml:space="preserve"> Gender disparity in higher education by discipline across religions</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sz w:val="24"/>
          <w:szCs w:val="24"/>
        </w:rPr>
        <w:t>The segregation of subjects is more ambiguous among religions except the two feministic courses, namely medicine and education in which female are dominating in all religion by margin of 6% to ~70% ** in both courses. In arts, females are matching in enrolment to male in Hinduism, leading in Islam &amp; Christianity but lagging in Sikhism and Jainism by around 20%.</w:t>
      </w:r>
    </w:p>
    <w:p w:rsidR="00E54153" w:rsidRPr="00013CA4" w:rsidRDefault="00E54153" w:rsidP="00E54153">
      <w:pPr>
        <w:spacing w:line="360" w:lineRule="auto"/>
        <w:jc w:val="both"/>
        <w:rPr>
          <w:rFonts w:ascii="Times New Roman" w:hAnsi="Times New Roman" w:cs="Times New Roman"/>
          <w:bCs/>
          <w:color w:val="000000"/>
          <w:sz w:val="20"/>
          <w:szCs w:val="20"/>
        </w:rPr>
      </w:pPr>
      <w:r w:rsidRPr="00810984">
        <w:rPr>
          <w:rFonts w:ascii="Times New Roman" w:hAnsi="Times New Roman" w:cs="Times New Roman"/>
          <w:noProof/>
          <w:sz w:val="24"/>
          <w:szCs w:val="24"/>
          <w:lang w:val="en-IN" w:eastAsia="en-IN"/>
        </w:rPr>
        <w:lastRenderedPageBreak/>
        <w:drawing>
          <wp:inline distT="0" distB="0" distL="0" distR="0" wp14:anchorId="02A473BD" wp14:editId="79F8D9B8">
            <wp:extent cx="5901070" cy="2594344"/>
            <wp:effectExtent l="0" t="0" r="4445" b="1587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70E372A-8C21-490C-86DC-14A08A83C4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13CA4">
        <w:rPr>
          <w:rFonts w:ascii="Times New Roman" w:hAnsi="Times New Roman" w:cs="Times New Roman"/>
          <w:bCs/>
          <w:sz w:val="20"/>
          <w:szCs w:val="20"/>
        </w:rPr>
        <w:t xml:space="preserve">Source: </w:t>
      </w:r>
      <w:proofErr w:type="gramStart"/>
      <w:r>
        <w:rPr>
          <w:rFonts w:ascii="Times New Roman" w:hAnsi="Times New Roman" w:cs="Times New Roman"/>
          <w:bCs/>
          <w:sz w:val="20"/>
          <w:szCs w:val="20"/>
        </w:rPr>
        <w:t>A</w:t>
      </w:r>
      <w:r w:rsidRPr="00013CA4">
        <w:rPr>
          <w:rFonts w:ascii="Times New Roman" w:hAnsi="Times New Roman" w:cs="Times New Roman"/>
          <w:bCs/>
          <w:sz w:val="20"/>
          <w:szCs w:val="20"/>
        </w:rPr>
        <w:t xml:space="preserve">uthor </w:t>
      </w:r>
      <w:r>
        <w:rPr>
          <w:rFonts w:ascii="Times New Roman" w:hAnsi="Times New Roman" w:cs="Times New Roman"/>
          <w:bCs/>
          <w:sz w:val="20"/>
          <w:szCs w:val="20"/>
        </w:rPr>
        <w:t>‘s</w:t>
      </w:r>
      <w:proofErr w:type="gramEnd"/>
      <w:r>
        <w:rPr>
          <w:rFonts w:ascii="Times New Roman" w:hAnsi="Times New Roman" w:cs="Times New Roman"/>
          <w:bCs/>
          <w:sz w:val="20"/>
          <w:szCs w:val="20"/>
        </w:rPr>
        <w:t xml:space="preserve"> </w:t>
      </w:r>
      <w:r w:rsidRPr="00013CA4">
        <w:rPr>
          <w:rFonts w:ascii="Times New Roman" w:hAnsi="Times New Roman" w:cs="Times New Roman"/>
          <w:bCs/>
          <w:sz w:val="20"/>
          <w:szCs w:val="20"/>
        </w:rPr>
        <w:t>calculation from reference table 3</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Even in case of Engineering gender gap in Hinduism, Islam &amp; Jainism (on average 50%) is almost twice than in Sikhism &amp; Christianity (on average 26%). Christians and Jain’s women are more progressive in new professional courses-management and ITs while Sikhs women are more progressive in conventional courses-namely, science and CAs &amp; allied.</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b/>
          <w:sz w:val="24"/>
          <w:szCs w:val="24"/>
        </w:rPr>
        <w:t xml:space="preserve">Role of Gender in Segregation among General Subjects of Higher Education </w:t>
      </w:r>
    </w:p>
    <w:p w:rsidR="00E54153"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Gender of a student is one of the most important individual characteristics that affect one’s subject choice in higher education apart from other family’s socio-economic characteristics and type of educational institutions. To access the impact of gender as a contributing factor, it is important to isolate the impact of other factors responsible for choice of a particular subject of higher education by a student. On the basis of available literature, the study identifies following vital explanatory factors- Per capita household monthly consumption expenditure</w:t>
      </w:r>
      <w:r>
        <w:rPr>
          <w:rFonts w:ascii="Times New Roman" w:hAnsi="Times New Roman" w:cs="Times New Roman"/>
          <w:sz w:val="24"/>
          <w:szCs w:val="24"/>
        </w:rPr>
        <w:t xml:space="preserve"> </w:t>
      </w:r>
      <w:r w:rsidRPr="00810984">
        <w:rPr>
          <w:rFonts w:ascii="Times New Roman" w:hAnsi="Times New Roman" w:cs="Times New Roman"/>
          <w:sz w:val="24"/>
          <w:szCs w:val="24"/>
        </w:rPr>
        <w:t xml:space="preserve">(PMCHE), education of household’s head, household expenditure on education, region of residence(rural/urban), sex, current age of student, type of educational institutions, and religion. Multinomial logit model is taken for comparative </w:t>
      </w:r>
      <w:r>
        <w:rPr>
          <w:rFonts w:ascii="Times New Roman" w:hAnsi="Times New Roman" w:cs="Times New Roman"/>
          <w:sz w:val="24"/>
          <w:szCs w:val="24"/>
        </w:rPr>
        <w:t xml:space="preserve">measure of probability of enrolment in various </w:t>
      </w:r>
      <w:proofErr w:type="gramStart"/>
      <w:r>
        <w:rPr>
          <w:rFonts w:ascii="Times New Roman" w:hAnsi="Times New Roman" w:cs="Times New Roman"/>
          <w:sz w:val="24"/>
          <w:szCs w:val="24"/>
        </w:rPr>
        <w:t>stream</w:t>
      </w:r>
      <w:proofErr w:type="gramEnd"/>
      <w:r>
        <w:rPr>
          <w:rFonts w:ascii="Times New Roman" w:hAnsi="Times New Roman" w:cs="Times New Roman"/>
          <w:sz w:val="24"/>
          <w:szCs w:val="24"/>
        </w:rPr>
        <w:t xml:space="preserve"> of general subjects-</w:t>
      </w:r>
      <w:r w:rsidRPr="00810984">
        <w:rPr>
          <w:rFonts w:ascii="Times New Roman" w:hAnsi="Times New Roman" w:cs="Times New Roman"/>
          <w:sz w:val="24"/>
          <w:szCs w:val="24"/>
        </w:rPr>
        <w:t xml:space="preserve"> arts, commerce and   Science </w:t>
      </w:r>
      <w:r>
        <w:rPr>
          <w:rFonts w:ascii="Times New Roman" w:hAnsi="Times New Roman" w:cs="Times New Roman"/>
          <w:sz w:val="24"/>
          <w:szCs w:val="24"/>
        </w:rPr>
        <w:t>(as categorized in</w:t>
      </w:r>
      <w:r w:rsidRPr="00810984">
        <w:rPr>
          <w:rFonts w:ascii="Times New Roman" w:hAnsi="Times New Roman" w:cs="Times New Roman"/>
          <w:sz w:val="24"/>
          <w:szCs w:val="24"/>
        </w:rPr>
        <w:t xml:space="preserve"> in NSSO data). </w:t>
      </w:r>
    </w:p>
    <w:p w:rsidR="00E54153" w:rsidRDefault="00E54153" w:rsidP="00E54153">
      <w:pPr>
        <w:spacing w:line="360" w:lineRule="auto"/>
        <w:ind w:firstLine="720"/>
        <w:jc w:val="both"/>
        <w:rPr>
          <w:rFonts w:ascii="Times New Roman" w:hAnsi="Times New Roman" w:cs="Times New Roman"/>
          <w:sz w:val="24"/>
          <w:szCs w:val="24"/>
        </w:rPr>
      </w:pPr>
      <w:r w:rsidRPr="00810984">
        <w:rPr>
          <w:rFonts w:ascii="Times New Roman" w:hAnsi="Times New Roman" w:cs="Times New Roman"/>
          <w:sz w:val="24"/>
          <w:szCs w:val="24"/>
        </w:rPr>
        <w:t>Our descriptive results show (table</w:t>
      </w:r>
      <w:r>
        <w:rPr>
          <w:rFonts w:ascii="Times New Roman" w:hAnsi="Times New Roman" w:cs="Times New Roman"/>
          <w:sz w:val="24"/>
          <w:szCs w:val="24"/>
        </w:rPr>
        <w:t xml:space="preserve"> B in appendices</w:t>
      </w:r>
      <w:r w:rsidRPr="00810984">
        <w:rPr>
          <w:rFonts w:ascii="Times New Roman" w:hAnsi="Times New Roman" w:cs="Times New Roman"/>
          <w:sz w:val="24"/>
          <w:szCs w:val="24"/>
        </w:rPr>
        <w:t xml:space="preserve">) that those who are taking science and commerce have higher per capita monthly consumption by Rs.400 and Rs.700 than those of arts. It means households with higher PHMCE prefer to commerce followed by science. We find no significant difference in mean year of schooling (~12.5) of head of households among the three disciplines. </w:t>
      </w:r>
      <w:proofErr w:type="gramStart"/>
      <w:r w:rsidRPr="00810984">
        <w:rPr>
          <w:rFonts w:ascii="Times New Roman" w:hAnsi="Times New Roman" w:cs="Times New Roman"/>
          <w:sz w:val="24"/>
          <w:szCs w:val="24"/>
        </w:rPr>
        <w:t xml:space="preserve">Average house-holds’ expenditure on arts isRs.11560 which is RS.12260 and </w:t>
      </w:r>
      <w:r w:rsidRPr="00810984">
        <w:rPr>
          <w:rFonts w:ascii="Times New Roman" w:hAnsi="Times New Roman" w:cs="Times New Roman"/>
          <w:sz w:val="24"/>
          <w:szCs w:val="24"/>
        </w:rPr>
        <w:lastRenderedPageBreak/>
        <w:t>Rs.7240 less than that of science and commerce respectively.</w:t>
      </w:r>
      <w:proofErr w:type="gramEnd"/>
      <w:r w:rsidRPr="00810984">
        <w:rPr>
          <w:rFonts w:ascii="Times New Roman" w:hAnsi="Times New Roman" w:cs="Times New Roman"/>
          <w:sz w:val="24"/>
          <w:szCs w:val="24"/>
        </w:rPr>
        <w:t xml:space="preserve"> The annual households’ expenditure on education and course fess are</w:t>
      </w:r>
      <w:r>
        <w:rPr>
          <w:rFonts w:ascii="Times New Roman" w:hAnsi="Times New Roman" w:cs="Times New Roman"/>
          <w:sz w:val="24"/>
          <w:szCs w:val="24"/>
        </w:rPr>
        <w:t xml:space="preserve"> often</w:t>
      </w:r>
      <w:r w:rsidRPr="00810984">
        <w:rPr>
          <w:rFonts w:ascii="Times New Roman" w:hAnsi="Times New Roman" w:cs="Times New Roman"/>
          <w:sz w:val="24"/>
          <w:szCs w:val="24"/>
        </w:rPr>
        <w:t xml:space="preserve"> highly correlated.  So, the course fee is dropped as an explanatory variable in regression. Further, the mean age of students attending arts is greater by one </w:t>
      </w:r>
      <w:proofErr w:type="gramStart"/>
      <w:r w:rsidRPr="00810984">
        <w:rPr>
          <w:rFonts w:ascii="Times New Roman" w:hAnsi="Times New Roman" w:cs="Times New Roman"/>
          <w:sz w:val="24"/>
          <w:szCs w:val="24"/>
        </w:rPr>
        <w:t>years</w:t>
      </w:r>
      <w:proofErr w:type="gramEnd"/>
      <w:r w:rsidRPr="00810984">
        <w:rPr>
          <w:rFonts w:ascii="Times New Roman" w:hAnsi="Times New Roman" w:cs="Times New Roman"/>
          <w:sz w:val="24"/>
          <w:szCs w:val="24"/>
        </w:rPr>
        <w:t xml:space="preserve"> than science and half</w:t>
      </w:r>
      <w:r>
        <w:rPr>
          <w:rFonts w:ascii="Times New Roman" w:hAnsi="Times New Roman" w:cs="Times New Roman"/>
          <w:sz w:val="24"/>
          <w:szCs w:val="24"/>
        </w:rPr>
        <w:t xml:space="preserve"> </w:t>
      </w:r>
      <w:r w:rsidRPr="00810984">
        <w:rPr>
          <w:rFonts w:ascii="Times New Roman" w:hAnsi="Times New Roman" w:cs="Times New Roman"/>
          <w:sz w:val="24"/>
          <w:szCs w:val="24"/>
        </w:rPr>
        <w:t xml:space="preserve">a year of those of commerce. The means of </w:t>
      </w:r>
      <w:proofErr w:type="spellStart"/>
      <w:r w:rsidRPr="00810984">
        <w:rPr>
          <w:rFonts w:ascii="Times New Roman" w:hAnsi="Times New Roman" w:cs="Times New Roman"/>
          <w:sz w:val="24"/>
          <w:szCs w:val="24"/>
        </w:rPr>
        <w:t>categorial</w:t>
      </w:r>
      <w:proofErr w:type="spellEnd"/>
      <w:r w:rsidRPr="00810984">
        <w:rPr>
          <w:rFonts w:ascii="Times New Roman" w:hAnsi="Times New Roman" w:cs="Times New Roman"/>
          <w:sz w:val="24"/>
          <w:szCs w:val="24"/>
        </w:rPr>
        <w:t xml:space="preserve"> variables are also varied among the three subjects showing that are also affecting the choice of enrolment of a person in any discipline. </w:t>
      </w:r>
    </w:p>
    <w:p w:rsidR="00E54153" w:rsidRDefault="00E54153" w:rsidP="00E54153">
      <w:pPr>
        <w:spacing w:line="360" w:lineRule="auto"/>
        <w:ind w:firstLine="720"/>
        <w:jc w:val="both"/>
        <w:rPr>
          <w:rFonts w:ascii="Times New Roman" w:hAnsi="Times New Roman" w:cs="Times New Roman"/>
          <w:sz w:val="24"/>
          <w:szCs w:val="24"/>
        </w:rPr>
      </w:pPr>
      <w:r w:rsidRPr="00810984">
        <w:rPr>
          <w:rFonts w:ascii="Times New Roman" w:hAnsi="Times New Roman" w:cs="Times New Roman"/>
          <w:sz w:val="24"/>
          <w:szCs w:val="24"/>
        </w:rPr>
        <w:t>It can be seen in regression table</w:t>
      </w:r>
      <w:r>
        <w:rPr>
          <w:rFonts w:ascii="Times New Roman" w:hAnsi="Times New Roman" w:cs="Times New Roman"/>
          <w:sz w:val="24"/>
          <w:szCs w:val="24"/>
        </w:rPr>
        <w:t xml:space="preserve"> </w:t>
      </w:r>
      <w:r w:rsidRPr="00810984">
        <w:rPr>
          <w:rFonts w:ascii="Times New Roman" w:hAnsi="Times New Roman" w:cs="Times New Roman"/>
          <w:sz w:val="24"/>
          <w:szCs w:val="24"/>
        </w:rPr>
        <w:t xml:space="preserve">4 that household head education is not a contributing factor in determining factors of subjects in higher education and similarly free education except for commerce. One possible reason may be that we have not taken what kinds of education the households’ head possess </w:t>
      </w:r>
      <w:r>
        <w:rPr>
          <w:rFonts w:ascii="Times New Roman" w:hAnsi="Times New Roman" w:cs="Times New Roman"/>
          <w:sz w:val="24"/>
          <w:szCs w:val="24"/>
        </w:rPr>
        <w:t>with</w:t>
      </w:r>
      <w:r w:rsidRPr="00810984">
        <w:rPr>
          <w:rFonts w:ascii="Times New Roman" w:hAnsi="Times New Roman" w:cs="Times New Roman"/>
          <w:sz w:val="24"/>
          <w:szCs w:val="24"/>
        </w:rPr>
        <w:t xml:space="preserve"> same year of schooling. Among the significant factors, </w:t>
      </w:r>
      <w:proofErr w:type="gramStart"/>
      <w:r w:rsidRPr="00810984">
        <w:rPr>
          <w:rFonts w:ascii="Times New Roman" w:hAnsi="Times New Roman" w:cs="Times New Roman"/>
          <w:sz w:val="24"/>
          <w:szCs w:val="24"/>
        </w:rPr>
        <w:t>rise in per capita consumption capacity and higher household expenditure on education decrease the chance</w:t>
      </w:r>
      <w:proofErr w:type="gramEnd"/>
      <w:r w:rsidRPr="00810984">
        <w:rPr>
          <w:rFonts w:ascii="Times New Roman" w:hAnsi="Times New Roman" w:cs="Times New Roman"/>
          <w:sz w:val="24"/>
          <w:szCs w:val="24"/>
        </w:rPr>
        <w:t xml:space="preserve"> of enrolling in arts but increase in science.</w:t>
      </w:r>
    </w:p>
    <w:p w:rsidR="00E54153" w:rsidRPr="00810984" w:rsidRDefault="00E54153" w:rsidP="00E54153">
      <w:pPr>
        <w:spacing w:line="360" w:lineRule="auto"/>
        <w:jc w:val="both"/>
        <w:rPr>
          <w:rFonts w:ascii="Times New Roman" w:hAnsi="Times New Roman" w:cs="Times New Roman"/>
          <w:b/>
          <w:sz w:val="24"/>
          <w:szCs w:val="24"/>
        </w:rPr>
      </w:pPr>
    </w:p>
    <w:p w:rsidR="00E54153" w:rsidRPr="00810984" w:rsidRDefault="00E54153" w:rsidP="00E54153">
      <w:pPr>
        <w:pStyle w:val="Caption"/>
        <w:keepNext/>
        <w:spacing w:after="0" w:line="360" w:lineRule="auto"/>
        <w:rPr>
          <w:rFonts w:ascii="Times New Roman" w:hAnsi="Times New Roman" w:cs="Times New Roman"/>
          <w:b/>
          <w:color w:val="000000" w:themeColor="text1"/>
          <w:sz w:val="24"/>
          <w:szCs w:val="24"/>
        </w:rPr>
      </w:pPr>
      <w:r w:rsidRPr="00810984">
        <w:rPr>
          <w:rFonts w:ascii="Times New Roman" w:hAnsi="Times New Roman" w:cs="Times New Roman"/>
          <w:b/>
          <w:color w:val="000000" w:themeColor="text1"/>
          <w:sz w:val="24"/>
          <w:szCs w:val="24"/>
        </w:rPr>
        <w:t xml:space="preserve">Table4: Marginal effects of explanatory variables </w:t>
      </w:r>
      <w:r>
        <w:rPr>
          <w:rFonts w:ascii="Times New Roman" w:hAnsi="Times New Roman" w:cs="Times New Roman"/>
          <w:b/>
          <w:color w:val="000000" w:themeColor="text1"/>
          <w:sz w:val="24"/>
          <w:szCs w:val="24"/>
        </w:rPr>
        <w:t>in</w:t>
      </w:r>
      <w:r w:rsidRPr="00810984">
        <w:rPr>
          <w:rFonts w:ascii="Times New Roman" w:hAnsi="Times New Roman" w:cs="Times New Roman"/>
          <w:b/>
          <w:color w:val="000000" w:themeColor="text1"/>
          <w:sz w:val="24"/>
          <w:szCs w:val="24"/>
        </w:rPr>
        <w:t xml:space="preserve"> multinomial logit regression</w:t>
      </w:r>
    </w:p>
    <w:tbl>
      <w:tblPr>
        <w:tblStyle w:val="PlainTable2"/>
        <w:tblW w:w="9937" w:type="dxa"/>
        <w:tblLook w:val="04A0" w:firstRow="1" w:lastRow="0" w:firstColumn="1" w:lastColumn="0" w:noHBand="0" w:noVBand="1"/>
      </w:tblPr>
      <w:tblGrid>
        <w:gridCol w:w="3650"/>
        <w:gridCol w:w="1034"/>
        <w:gridCol w:w="1006"/>
        <w:gridCol w:w="926"/>
        <w:gridCol w:w="1084"/>
        <w:gridCol w:w="1130"/>
        <w:gridCol w:w="1107"/>
      </w:tblGrid>
      <w:tr w:rsidR="00E54153" w:rsidRPr="00810984" w:rsidTr="008A3B64">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i/>
              </w:rPr>
            </w:pPr>
            <w:r w:rsidRPr="00026A5D">
              <w:rPr>
                <w:rFonts w:ascii="Times New Roman" w:hAnsi="Times New Roman" w:cs="Times New Roman"/>
                <w:i/>
              </w:rPr>
              <w:t>Observations=6994,</w:t>
            </w:r>
          </w:p>
          <w:p w:rsidR="00E54153" w:rsidRPr="00026A5D" w:rsidRDefault="00E54153" w:rsidP="008A3B64">
            <w:pPr>
              <w:spacing w:line="360" w:lineRule="auto"/>
              <w:rPr>
                <w:rFonts w:ascii="Times New Roman" w:hAnsi="Times New Roman" w:cs="Times New Roman"/>
                <w:i/>
              </w:rPr>
            </w:pPr>
            <w:r w:rsidRPr="00026A5D">
              <w:rPr>
                <w:rFonts w:ascii="Times New Roman" w:hAnsi="Times New Roman" w:cs="Times New Roman"/>
                <w:i/>
              </w:rPr>
              <w:t xml:space="preserve"> LR (chi 2) =1228</w:t>
            </w:r>
          </w:p>
          <w:p w:rsidR="00E54153" w:rsidRPr="00026A5D" w:rsidRDefault="00E54153" w:rsidP="008A3B64">
            <w:pPr>
              <w:spacing w:line="360" w:lineRule="auto"/>
              <w:rPr>
                <w:rFonts w:ascii="Times New Roman" w:hAnsi="Times New Roman" w:cs="Times New Roman"/>
              </w:rPr>
            </w:pPr>
            <w:r w:rsidRPr="00026A5D">
              <w:rPr>
                <w:rFonts w:ascii="Times New Roman" w:hAnsi="Times New Roman" w:cs="Times New Roman"/>
                <w:i/>
              </w:rPr>
              <w:t>Pseudo R</w:t>
            </w:r>
            <w:r w:rsidRPr="00026A5D">
              <w:rPr>
                <w:rFonts w:ascii="Times New Roman" w:hAnsi="Times New Roman" w:cs="Times New Roman"/>
                <w:i/>
                <w:vertAlign w:val="superscript"/>
              </w:rPr>
              <w:t xml:space="preserve">2  </w:t>
            </w:r>
            <w:r w:rsidRPr="00026A5D">
              <w:rPr>
                <w:rFonts w:ascii="Times New Roman" w:hAnsi="Times New Roman" w:cs="Times New Roman"/>
                <w:i/>
              </w:rPr>
              <w:t>= 0.087</w:t>
            </w:r>
          </w:p>
        </w:tc>
        <w:tc>
          <w:tcPr>
            <w:tcW w:w="2040" w:type="dxa"/>
            <w:gridSpan w:val="2"/>
            <w:noWrap/>
            <w:hideMark/>
          </w:tcPr>
          <w:p w:rsidR="00E54153" w:rsidRPr="00026A5D" w:rsidRDefault="00E54153" w:rsidP="008A3B6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 xml:space="preserve"> Arts</w:t>
            </w:r>
          </w:p>
        </w:tc>
        <w:tc>
          <w:tcPr>
            <w:tcW w:w="2010" w:type="dxa"/>
            <w:gridSpan w:val="2"/>
            <w:noWrap/>
            <w:hideMark/>
          </w:tcPr>
          <w:p w:rsidR="00E54153" w:rsidRPr="00026A5D" w:rsidRDefault="00E54153" w:rsidP="008A3B6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science</w:t>
            </w:r>
          </w:p>
        </w:tc>
        <w:tc>
          <w:tcPr>
            <w:tcW w:w="2237" w:type="dxa"/>
            <w:gridSpan w:val="2"/>
            <w:noWrap/>
            <w:hideMark/>
          </w:tcPr>
          <w:p w:rsidR="00E54153" w:rsidRPr="00026A5D" w:rsidRDefault="00E54153" w:rsidP="008A3B6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commerce</w:t>
            </w: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rPr>
            </w:pPr>
            <w:r w:rsidRPr="00026A5D">
              <w:rPr>
                <w:rFonts w:ascii="Times New Roman" w:hAnsi="Times New Roman" w:cs="Times New Roman"/>
              </w:rPr>
              <w:t>Variables</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M.E.</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Z value</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M.E.</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Z value</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M.E.</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Z value</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3650" w:type="dxa"/>
            <w:noWrap/>
          </w:tcPr>
          <w:p w:rsidR="00E54153" w:rsidRPr="00026A5D" w:rsidRDefault="00E54153" w:rsidP="008A3B64">
            <w:pPr>
              <w:spacing w:line="360" w:lineRule="auto"/>
              <w:rPr>
                <w:rFonts w:ascii="Times New Roman" w:hAnsi="Times New Roman" w:cs="Times New Roman"/>
                <w:b w:val="0"/>
              </w:rPr>
            </w:pPr>
            <w:r w:rsidRPr="00026A5D">
              <w:rPr>
                <w:rFonts w:ascii="Times New Roman" w:hAnsi="Times New Roman" w:cs="Times New Roman"/>
                <w:i/>
              </w:rPr>
              <w:t>Female (Male@)</w:t>
            </w:r>
          </w:p>
        </w:tc>
        <w:tc>
          <w:tcPr>
            <w:tcW w:w="1034" w:type="dxa"/>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b/>
                <w:i/>
              </w:rPr>
              <w:t>0.10</w:t>
            </w:r>
          </w:p>
        </w:tc>
        <w:tc>
          <w:tcPr>
            <w:tcW w:w="1006" w:type="dxa"/>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b/>
                <w:i/>
              </w:rPr>
              <w:t>7.8**</w:t>
            </w:r>
          </w:p>
        </w:tc>
        <w:tc>
          <w:tcPr>
            <w:tcW w:w="926" w:type="dxa"/>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b/>
                <w:i/>
              </w:rPr>
              <w:t>-0.03</w:t>
            </w:r>
          </w:p>
        </w:tc>
        <w:tc>
          <w:tcPr>
            <w:tcW w:w="1084" w:type="dxa"/>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b/>
                <w:i/>
              </w:rPr>
              <w:t>-2.7**</w:t>
            </w:r>
          </w:p>
        </w:tc>
        <w:tc>
          <w:tcPr>
            <w:tcW w:w="1130" w:type="dxa"/>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b/>
                <w:i/>
              </w:rPr>
              <w:t>-0.07</w:t>
            </w:r>
          </w:p>
        </w:tc>
        <w:tc>
          <w:tcPr>
            <w:tcW w:w="1107" w:type="dxa"/>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b/>
                <w:i/>
              </w:rPr>
              <w:t>-6.9**</w:t>
            </w: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937" w:type="dxa"/>
            <w:gridSpan w:val="7"/>
            <w:noWrap/>
          </w:tcPr>
          <w:p w:rsidR="00E54153" w:rsidRPr="00026A5D" w:rsidRDefault="00E54153" w:rsidP="008A3B64">
            <w:pPr>
              <w:spacing w:line="360" w:lineRule="auto"/>
              <w:jc w:val="center"/>
              <w:rPr>
                <w:rFonts w:ascii="Times New Roman" w:hAnsi="Times New Roman" w:cs="Times New Roman"/>
                <w:b w:val="0"/>
                <w:bCs w:val="0"/>
              </w:rPr>
            </w:pPr>
            <w:r w:rsidRPr="00026A5D">
              <w:rPr>
                <w:rFonts w:ascii="Times New Roman" w:hAnsi="Times New Roman" w:cs="Times New Roman"/>
              </w:rPr>
              <w:t>Control Variables</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5690" w:type="dxa"/>
            <w:gridSpan w:val="3"/>
            <w:noWrap/>
            <w:hideMark/>
          </w:tcPr>
          <w:p w:rsidR="00E54153" w:rsidRPr="00026A5D" w:rsidRDefault="00E54153" w:rsidP="008A3B64">
            <w:pPr>
              <w:spacing w:line="360" w:lineRule="auto"/>
              <w:rPr>
                <w:rFonts w:ascii="Times New Roman" w:hAnsi="Times New Roman" w:cs="Times New Roman"/>
                <w:b w:val="0"/>
                <w:bCs w:val="0"/>
                <w:i/>
                <w:iCs/>
              </w:rPr>
            </w:pPr>
            <w:r w:rsidRPr="00026A5D">
              <w:rPr>
                <w:rFonts w:ascii="Times New Roman" w:hAnsi="Times New Roman" w:cs="Times New Roman"/>
                <w:b w:val="0"/>
                <w:bCs w:val="0"/>
                <w:i/>
                <w:iCs/>
              </w:rPr>
              <w:t>Household’s characteristics</w:t>
            </w:r>
          </w:p>
        </w:tc>
        <w:tc>
          <w:tcPr>
            <w:tcW w:w="2010" w:type="dxa"/>
            <w:gridSpan w:val="2"/>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37" w:type="dxa"/>
            <w:gridSpan w:val="2"/>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Per capita monthly household consumption expenditure (‘000)</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-0.03</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-5.1**</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0.00</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0.8</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6.5**</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Household head years of schooling</w:t>
            </w:r>
          </w:p>
        </w:tc>
        <w:tc>
          <w:tcPr>
            <w:tcW w:w="103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0.00</w:t>
            </w:r>
          </w:p>
        </w:tc>
        <w:tc>
          <w:tcPr>
            <w:tcW w:w="100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-0.3</w:t>
            </w:r>
          </w:p>
        </w:tc>
        <w:tc>
          <w:tcPr>
            <w:tcW w:w="92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0.00</w:t>
            </w:r>
          </w:p>
        </w:tc>
        <w:tc>
          <w:tcPr>
            <w:tcW w:w="108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0.4</w:t>
            </w:r>
          </w:p>
        </w:tc>
        <w:tc>
          <w:tcPr>
            <w:tcW w:w="1130"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0.00</w:t>
            </w:r>
          </w:p>
        </w:tc>
        <w:tc>
          <w:tcPr>
            <w:tcW w:w="1107"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w:t>
            </w: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expenditure on education (‘000)</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-0.01</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-14.6**</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0.01</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15.5**</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0.00</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8.3**</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Urban (Rural@)</w:t>
            </w:r>
          </w:p>
        </w:tc>
        <w:tc>
          <w:tcPr>
            <w:tcW w:w="103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-0.14</w:t>
            </w:r>
          </w:p>
        </w:tc>
        <w:tc>
          <w:tcPr>
            <w:tcW w:w="100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-10.3</w:t>
            </w:r>
          </w:p>
        </w:tc>
        <w:tc>
          <w:tcPr>
            <w:tcW w:w="92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0.01</w:t>
            </w:r>
          </w:p>
        </w:tc>
        <w:tc>
          <w:tcPr>
            <w:tcW w:w="108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1.2</w:t>
            </w:r>
          </w:p>
        </w:tc>
        <w:tc>
          <w:tcPr>
            <w:tcW w:w="1130"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0.13</w:t>
            </w:r>
          </w:p>
        </w:tc>
        <w:tc>
          <w:tcPr>
            <w:tcW w:w="1107"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11.5**</w:t>
            </w: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90" w:type="dxa"/>
            <w:gridSpan w:val="3"/>
            <w:noWrap/>
            <w:hideMark/>
          </w:tcPr>
          <w:p w:rsidR="00E54153" w:rsidRPr="00026A5D" w:rsidRDefault="00E54153" w:rsidP="008A3B64">
            <w:pPr>
              <w:spacing w:line="360" w:lineRule="auto"/>
              <w:rPr>
                <w:rFonts w:ascii="Times New Roman" w:hAnsi="Times New Roman" w:cs="Times New Roman"/>
                <w:b w:val="0"/>
                <w:bCs w:val="0"/>
                <w:i/>
                <w:iCs/>
              </w:rPr>
            </w:pPr>
            <w:r w:rsidRPr="00026A5D">
              <w:rPr>
                <w:rFonts w:ascii="Times New Roman" w:hAnsi="Times New Roman" w:cs="Times New Roman"/>
                <w:b w:val="0"/>
                <w:bCs w:val="0"/>
                <w:i/>
                <w:iCs/>
              </w:rPr>
              <w:t>Individual characteristics</w:t>
            </w:r>
          </w:p>
        </w:tc>
        <w:tc>
          <w:tcPr>
            <w:tcW w:w="2010" w:type="dxa"/>
            <w:gridSpan w:val="2"/>
            <w:noWrap/>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37" w:type="dxa"/>
            <w:gridSpan w:val="2"/>
            <w:noWrap/>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Age</w:t>
            </w:r>
          </w:p>
        </w:tc>
        <w:tc>
          <w:tcPr>
            <w:tcW w:w="103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0.03</w:t>
            </w:r>
          </w:p>
        </w:tc>
        <w:tc>
          <w:tcPr>
            <w:tcW w:w="100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9.4**</w:t>
            </w:r>
          </w:p>
        </w:tc>
        <w:tc>
          <w:tcPr>
            <w:tcW w:w="92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08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-6.4**</w:t>
            </w:r>
          </w:p>
        </w:tc>
        <w:tc>
          <w:tcPr>
            <w:tcW w:w="1130"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-0.01</w:t>
            </w:r>
          </w:p>
        </w:tc>
        <w:tc>
          <w:tcPr>
            <w:tcW w:w="1107"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-4.9**</w:t>
            </w: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Married (Never married@)</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0.13</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4.4**</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-0.10</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-4.6**</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-0.03</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-1.2</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5690" w:type="dxa"/>
            <w:gridSpan w:val="3"/>
            <w:noWrap/>
            <w:hideMark/>
          </w:tcPr>
          <w:p w:rsidR="00E54153" w:rsidRPr="00026A5D" w:rsidRDefault="00E54153" w:rsidP="008A3B64">
            <w:pPr>
              <w:spacing w:line="360" w:lineRule="auto"/>
              <w:rPr>
                <w:rFonts w:ascii="Times New Roman" w:hAnsi="Times New Roman" w:cs="Times New Roman"/>
                <w:b w:val="0"/>
                <w:bCs w:val="0"/>
                <w:i/>
                <w:iCs/>
              </w:rPr>
            </w:pPr>
            <w:r w:rsidRPr="00026A5D">
              <w:rPr>
                <w:rFonts w:ascii="Times New Roman" w:hAnsi="Times New Roman" w:cs="Times New Roman"/>
                <w:b w:val="0"/>
                <w:bCs w:val="0"/>
                <w:i/>
                <w:iCs/>
              </w:rPr>
              <w:t xml:space="preserve"> Type of educational Institutions</w:t>
            </w:r>
          </w:p>
        </w:tc>
        <w:tc>
          <w:tcPr>
            <w:tcW w:w="2010" w:type="dxa"/>
            <w:gridSpan w:val="2"/>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37" w:type="dxa"/>
            <w:gridSpan w:val="2"/>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Private aided (Government@)</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-0.12</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-7.7**</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0.04</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2.7**</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0.09</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6.0**</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Private unaided</w:t>
            </w:r>
          </w:p>
        </w:tc>
        <w:tc>
          <w:tcPr>
            <w:tcW w:w="103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-0.13</w:t>
            </w:r>
          </w:p>
        </w:tc>
        <w:tc>
          <w:tcPr>
            <w:tcW w:w="100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-7.6**</w:t>
            </w:r>
          </w:p>
        </w:tc>
        <w:tc>
          <w:tcPr>
            <w:tcW w:w="92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0.08</w:t>
            </w:r>
          </w:p>
        </w:tc>
        <w:tc>
          <w:tcPr>
            <w:tcW w:w="108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5.4**</w:t>
            </w:r>
          </w:p>
        </w:tc>
        <w:tc>
          <w:tcPr>
            <w:tcW w:w="1130"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0.05</w:t>
            </w:r>
          </w:p>
        </w:tc>
        <w:tc>
          <w:tcPr>
            <w:tcW w:w="1107"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3.2**</w:t>
            </w: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lastRenderedPageBreak/>
              <w:t>Education is free (yes@)</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1.1</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-0.04</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-2.0*</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0.9</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5690" w:type="dxa"/>
            <w:gridSpan w:val="3"/>
            <w:noWrap/>
            <w:hideMark/>
          </w:tcPr>
          <w:p w:rsidR="00E54153" w:rsidRPr="00026A5D" w:rsidRDefault="00E54153" w:rsidP="008A3B64">
            <w:pPr>
              <w:spacing w:line="360" w:lineRule="auto"/>
              <w:rPr>
                <w:rFonts w:ascii="Times New Roman" w:hAnsi="Times New Roman" w:cs="Times New Roman"/>
                <w:b w:val="0"/>
                <w:bCs w:val="0"/>
                <w:i/>
                <w:iCs/>
              </w:rPr>
            </w:pPr>
            <w:r w:rsidRPr="00026A5D">
              <w:rPr>
                <w:rFonts w:ascii="Times New Roman" w:hAnsi="Times New Roman" w:cs="Times New Roman"/>
                <w:b w:val="0"/>
                <w:bCs w:val="0"/>
                <w:i/>
                <w:iCs/>
              </w:rPr>
              <w:t>Religious factors</w:t>
            </w:r>
          </w:p>
        </w:tc>
        <w:tc>
          <w:tcPr>
            <w:tcW w:w="2010" w:type="dxa"/>
            <w:gridSpan w:val="2"/>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37" w:type="dxa"/>
            <w:gridSpan w:val="2"/>
            <w:noWrap/>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Muslim (Hindu@)</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0.08</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4.1**</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-1.2</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-0.06</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-4.0**</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Christians</w:t>
            </w:r>
          </w:p>
        </w:tc>
        <w:tc>
          <w:tcPr>
            <w:tcW w:w="103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0.09</w:t>
            </w:r>
          </w:p>
        </w:tc>
        <w:tc>
          <w:tcPr>
            <w:tcW w:w="100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3.7**</w:t>
            </w:r>
          </w:p>
        </w:tc>
        <w:tc>
          <w:tcPr>
            <w:tcW w:w="92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-0.08</w:t>
            </w:r>
          </w:p>
        </w:tc>
        <w:tc>
          <w:tcPr>
            <w:tcW w:w="108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-4.1**</w:t>
            </w:r>
          </w:p>
        </w:tc>
        <w:tc>
          <w:tcPr>
            <w:tcW w:w="1130"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107"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-1.0</w:t>
            </w:r>
          </w:p>
        </w:tc>
      </w:tr>
      <w:tr w:rsidR="00E54153" w:rsidRPr="00810984" w:rsidTr="008A3B6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Sikhs</w:t>
            </w:r>
          </w:p>
        </w:tc>
        <w:tc>
          <w:tcPr>
            <w:tcW w:w="103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0.21</w:t>
            </w:r>
          </w:p>
        </w:tc>
        <w:tc>
          <w:tcPr>
            <w:tcW w:w="100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5.2**</w:t>
            </w:r>
          </w:p>
        </w:tc>
        <w:tc>
          <w:tcPr>
            <w:tcW w:w="926"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-0.13</w:t>
            </w:r>
          </w:p>
        </w:tc>
        <w:tc>
          <w:tcPr>
            <w:tcW w:w="1084"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-5.3**</w:t>
            </w:r>
          </w:p>
        </w:tc>
        <w:tc>
          <w:tcPr>
            <w:tcW w:w="1130"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-0.08</w:t>
            </w:r>
          </w:p>
        </w:tc>
        <w:tc>
          <w:tcPr>
            <w:tcW w:w="1107" w:type="dxa"/>
            <w:noWrap/>
            <w:hideMark/>
          </w:tcPr>
          <w:p w:rsidR="00E54153" w:rsidRPr="00026A5D" w:rsidRDefault="00E54153" w:rsidP="008A3B6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-2.6*</w:t>
            </w:r>
          </w:p>
        </w:tc>
      </w:tr>
      <w:tr w:rsidR="00E54153" w:rsidRPr="00810984" w:rsidTr="008A3B64">
        <w:trPr>
          <w:trHeight w:val="236"/>
        </w:trPr>
        <w:tc>
          <w:tcPr>
            <w:cnfStyle w:val="001000000000" w:firstRow="0" w:lastRow="0" w:firstColumn="1" w:lastColumn="0" w:oddVBand="0" w:evenVBand="0" w:oddHBand="0" w:evenHBand="0" w:firstRowFirstColumn="0" w:firstRowLastColumn="0" w:lastRowFirstColumn="0" w:lastRowLastColumn="0"/>
            <w:tcW w:w="3650" w:type="dxa"/>
            <w:noWrap/>
            <w:hideMark/>
          </w:tcPr>
          <w:p w:rsidR="00E54153" w:rsidRPr="00026A5D" w:rsidRDefault="00E54153" w:rsidP="008A3B64">
            <w:pPr>
              <w:spacing w:line="360" w:lineRule="auto"/>
              <w:rPr>
                <w:rFonts w:ascii="Times New Roman" w:hAnsi="Times New Roman" w:cs="Times New Roman"/>
                <w:b w:val="0"/>
                <w:bCs w:val="0"/>
              </w:rPr>
            </w:pPr>
            <w:r w:rsidRPr="00026A5D">
              <w:rPr>
                <w:rFonts w:ascii="Times New Roman" w:hAnsi="Times New Roman" w:cs="Times New Roman"/>
                <w:b w:val="0"/>
                <w:bCs w:val="0"/>
              </w:rPr>
              <w:t>Others</w:t>
            </w:r>
          </w:p>
        </w:tc>
        <w:tc>
          <w:tcPr>
            <w:tcW w:w="103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0.00</w:t>
            </w:r>
          </w:p>
        </w:tc>
        <w:tc>
          <w:tcPr>
            <w:tcW w:w="100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w:t>
            </w:r>
          </w:p>
        </w:tc>
        <w:tc>
          <w:tcPr>
            <w:tcW w:w="926"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084"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-0.6</w:t>
            </w:r>
          </w:p>
        </w:tc>
        <w:tc>
          <w:tcPr>
            <w:tcW w:w="1130"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0.02</w:t>
            </w:r>
          </w:p>
        </w:tc>
        <w:tc>
          <w:tcPr>
            <w:tcW w:w="1107" w:type="dxa"/>
            <w:noWrap/>
            <w:hideMark/>
          </w:tcPr>
          <w:p w:rsidR="00E54153" w:rsidRPr="00026A5D" w:rsidRDefault="00E54153" w:rsidP="008A3B6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6A5D">
              <w:rPr>
                <w:rFonts w:ascii="Times New Roman" w:hAnsi="Times New Roman" w:cs="Times New Roman"/>
              </w:rPr>
              <w:t>0.5</w:t>
            </w:r>
          </w:p>
        </w:tc>
      </w:tr>
    </w:tbl>
    <w:p w:rsidR="00E54153" w:rsidRPr="00D74173" w:rsidRDefault="00E54153" w:rsidP="00E54153">
      <w:pPr>
        <w:spacing w:line="360" w:lineRule="auto"/>
        <w:jc w:val="both"/>
        <w:rPr>
          <w:rFonts w:ascii="Times New Roman" w:hAnsi="Times New Roman" w:cs="Times New Roman"/>
          <w:bCs/>
          <w:sz w:val="20"/>
          <w:szCs w:val="20"/>
        </w:rPr>
      </w:pPr>
      <w:r w:rsidRPr="00D74173">
        <w:rPr>
          <w:rFonts w:ascii="Times New Roman" w:hAnsi="Times New Roman" w:cs="Times New Roman"/>
          <w:bCs/>
          <w:sz w:val="20"/>
          <w:szCs w:val="20"/>
        </w:rPr>
        <w:t xml:space="preserve">Source: </w:t>
      </w:r>
      <w:r>
        <w:rPr>
          <w:rFonts w:ascii="Times New Roman" w:hAnsi="Times New Roman" w:cs="Times New Roman"/>
          <w:bCs/>
          <w:sz w:val="20"/>
          <w:szCs w:val="20"/>
        </w:rPr>
        <w:t>A</w:t>
      </w:r>
      <w:r w:rsidRPr="00D74173">
        <w:rPr>
          <w:rFonts w:ascii="Times New Roman" w:hAnsi="Times New Roman" w:cs="Times New Roman"/>
          <w:bCs/>
          <w:sz w:val="20"/>
          <w:szCs w:val="20"/>
        </w:rPr>
        <w:t xml:space="preserve">uthor’s calculation from </w:t>
      </w:r>
      <w:proofErr w:type="gramStart"/>
      <w:r w:rsidRPr="00D74173">
        <w:rPr>
          <w:rFonts w:ascii="Times New Roman" w:hAnsi="Times New Roman" w:cs="Times New Roman"/>
          <w:bCs/>
          <w:sz w:val="20"/>
          <w:szCs w:val="20"/>
        </w:rPr>
        <w:t>NSSO  71</w:t>
      </w:r>
      <w:r w:rsidRPr="00D74173">
        <w:rPr>
          <w:rFonts w:ascii="Times New Roman" w:hAnsi="Times New Roman" w:cs="Times New Roman"/>
          <w:bCs/>
          <w:sz w:val="20"/>
          <w:szCs w:val="20"/>
          <w:vertAlign w:val="superscript"/>
        </w:rPr>
        <w:t>st</w:t>
      </w:r>
      <w:proofErr w:type="gramEnd"/>
      <w:r w:rsidRPr="00D74173">
        <w:rPr>
          <w:rFonts w:ascii="Times New Roman" w:hAnsi="Times New Roman" w:cs="Times New Roman"/>
          <w:bCs/>
          <w:sz w:val="20"/>
          <w:szCs w:val="20"/>
        </w:rPr>
        <w:t xml:space="preserve"> round data. @ </w:t>
      </w:r>
      <w:proofErr w:type="gramStart"/>
      <w:r w:rsidRPr="00D74173">
        <w:rPr>
          <w:rFonts w:ascii="Times New Roman" w:hAnsi="Times New Roman" w:cs="Times New Roman"/>
          <w:bCs/>
          <w:sz w:val="20"/>
          <w:szCs w:val="20"/>
        </w:rPr>
        <w:t>reference</w:t>
      </w:r>
      <w:proofErr w:type="gramEnd"/>
      <w:r w:rsidRPr="00D74173">
        <w:rPr>
          <w:rFonts w:ascii="Times New Roman" w:hAnsi="Times New Roman" w:cs="Times New Roman"/>
          <w:bCs/>
          <w:sz w:val="20"/>
          <w:szCs w:val="20"/>
        </w:rPr>
        <w:t xml:space="preserve"> category, M.</w:t>
      </w:r>
      <w:r>
        <w:rPr>
          <w:rFonts w:ascii="Times New Roman" w:hAnsi="Times New Roman" w:cs="Times New Roman"/>
          <w:bCs/>
          <w:sz w:val="20"/>
          <w:szCs w:val="20"/>
        </w:rPr>
        <w:t xml:space="preserve"> </w:t>
      </w:r>
      <w:r w:rsidRPr="00D74173">
        <w:rPr>
          <w:rFonts w:ascii="Times New Roman" w:hAnsi="Times New Roman" w:cs="Times New Roman"/>
          <w:bCs/>
          <w:sz w:val="20"/>
          <w:szCs w:val="20"/>
        </w:rPr>
        <w:t>E</w:t>
      </w:r>
      <w:r>
        <w:rPr>
          <w:rFonts w:ascii="Times New Roman" w:hAnsi="Times New Roman" w:cs="Times New Roman"/>
          <w:bCs/>
          <w:sz w:val="20"/>
          <w:szCs w:val="20"/>
        </w:rPr>
        <w:t>.</w:t>
      </w:r>
      <w:r w:rsidRPr="00D74173">
        <w:rPr>
          <w:rFonts w:ascii="Times New Roman" w:hAnsi="Times New Roman" w:cs="Times New Roman"/>
          <w:bCs/>
          <w:sz w:val="20"/>
          <w:szCs w:val="20"/>
        </w:rPr>
        <w:t>=Marginal effects</w:t>
      </w:r>
    </w:p>
    <w:p w:rsidR="00E54153" w:rsidRPr="00810984" w:rsidRDefault="00E54153" w:rsidP="00E54153">
      <w:pPr>
        <w:spacing w:before="120" w:line="360" w:lineRule="auto"/>
        <w:jc w:val="both"/>
        <w:rPr>
          <w:rFonts w:ascii="Times New Roman" w:hAnsi="Times New Roman" w:cs="Times New Roman"/>
          <w:sz w:val="24"/>
          <w:szCs w:val="24"/>
        </w:rPr>
      </w:pPr>
      <w:r w:rsidRPr="00810984">
        <w:rPr>
          <w:rFonts w:ascii="Times New Roman" w:hAnsi="Times New Roman" w:cs="Times New Roman"/>
          <w:sz w:val="24"/>
          <w:szCs w:val="24"/>
        </w:rPr>
        <w:t xml:space="preserve"> The residence of household is strongest household’s level </w:t>
      </w:r>
      <w:proofErr w:type="gramStart"/>
      <w:r w:rsidRPr="00810984">
        <w:rPr>
          <w:rFonts w:ascii="Times New Roman" w:hAnsi="Times New Roman" w:cs="Times New Roman"/>
          <w:sz w:val="24"/>
          <w:szCs w:val="24"/>
        </w:rPr>
        <w:t>factors that affects</w:t>
      </w:r>
      <w:proofErr w:type="gramEnd"/>
      <w:r w:rsidRPr="00810984">
        <w:rPr>
          <w:rFonts w:ascii="Times New Roman" w:hAnsi="Times New Roman" w:cs="Times New Roman"/>
          <w:sz w:val="24"/>
          <w:szCs w:val="24"/>
        </w:rPr>
        <w:t xml:space="preserve"> such segregation of subjects. A student of urban resident is more probably to be enrolled in Commerce than arts. Older age and marriage of individuals also negates the probability to be enrolled in science. For religion, we have mixed kind of results as some coefficients are statistically insignificant </w:t>
      </w:r>
      <w:proofErr w:type="gramStart"/>
      <w:r w:rsidRPr="00810984">
        <w:rPr>
          <w:rFonts w:ascii="Times New Roman" w:hAnsi="Times New Roman" w:cs="Times New Roman"/>
          <w:i/>
          <w:sz w:val="24"/>
          <w:szCs w:val="24"/>
        </w:rPr>
        <w:t>Our</w:t>
      </w:r>
      <w:proofErr w:type="gramEnd"/>
      <w:r w:rsidRPr="00810984">
        <w:rPr>
          <w:rFonts w:ascii="Times New Roman" w:hAnsi="Times New Roman" w:cs="Times New Roman"/>
          <w:i/>
          <w:sz w:val="24"/>
          <w:szCs w:val="24"/>
        </w:rPr>
        <w:t xml:space="preserve"> main concern for the regression to see the impact of gender on segregation of disciplines is highly significant and robust after controlling the other factors. A female student is 10% more likely to be enrolled in arts while 3% and 7% less likely to be enrolled in </w:t>
      </w:r>
      <w:r>
        <w:rPr>
          <w:rFonts w:ascii="Times New Roman" w:hAnsi="Times New Roman" w:cs="Times New Roman"/>
          <w:i/>
          <w:sz w:val="24"/>
          <w:szCs w:val="24"/>
        </w:rPr>
        <w:t>s</w:t>
      </w:r>
      <w:r w:rsidRPr="00810984">
        <w:rPr>
          <w:rFonts w:ascii="Times New Roman" w:hAnsi="Times New Roman" w:cs="Times New Roman"/>
          <w:i/>
          <w:sz w:val="24"/>
          <w:szCs w:val="24"/>
        </w:rPr>
        <w:t>cience and commerce respectively</w:t>
      </w:r>
      <w:r w:rsidRPr="00810984">
        <w:rPr>
          <w:rFonts w:ascii="Times New Roman" w:hAnsi="Times New Roman" w:cs="Times New Roman"/>
          <w:sz w:val="24"/>
          <w:szCs w:val="24"/>
        </w:rPr>
        <w:t xml:space="preserve">. It seems that Commerce is more masculinist subjects than Science. One possible reason is larger impact rural female on aggregate level who prefer science to commerce in comparison to urban females. </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b/>
          <w:sz w:val="24"/>
          <w:szCs w:val="24"/>
        </w:rPr>
        <w:t>Conclusion and Recommendations</w:t>
      </w:r>
    </w:p>
    <w:p w:rsidR="00E54153" w:rsidRPr="00810984" w:rsidRDefault="00E54153" w:rsidP="00E54153">
      <w:pPr>
        <w:spacing w:line="360" w:lineRule="auto"/>
        <w:jc w:val="both"/>
        <w:rPr>
          <w:rFonts w:ascii="Times New Roman" w:hAnsi="Times New Roman" w:cs="Times New Roman"/>
          <w:sz w:val="24"/>
          <w:szCs w:val="24"/>
        </w:rPr>
      </w:pPr>
      <w:r w:rsidRPr="00810984">
        <w:rPr>
          <w:rFonts w:ascii="Times New Roman" w:hAnsi="Times New Roman" w:cs="Times New Roman"/>
          <w:sz w:val="24"/>
          <w:szCs w:val="24"/>
        </w:rPr>
        <w:t xml:space="preserve">The results of descriptive analysis clearly show the gender segregation in disciplines in higher education in India. Yet, subjects like arts, medicine and education seem to be feministic subject but pure sciences, engineering, Law, and even ITI &amp; other similar vocational courses seem to be masculinist subjects. Furthermore, there is clear evidence of north-south divide in female enrolment in various subjects. Gender disparity in pure sciences, engineering, </w:t>
      </w:r>
      <w:proofErr w:type="gramStart"/>
      <w:r w:rsidRPr="00810984">
        <w:rPr>
          <w:rFonts w:ascii="Times New Roman" w:hAnsi="Times New Roman" w:cs="Times New Roman"/>
          <w:sz w:val="24"/>
          <w:szCs w:val="24"/>
        </w:rPr>
        <w:t>medicine</w:t>
      </w:r>
      <w:proofErr w:type="gramEnd"/>
      <w:r w:rsidRPr="00810984">
        <w:rPr>
          <w:rFonts w:ascii="Times New Roman" w:hAnsi="Times New Roman" w:cs="Times New Roman"/>
          <w:sz w:val="24"/>
          <w:szCs w:val="24"/>
        </w:rPr>
        <w:t xml:space="preserve"> is much less in southern region than north counterpart and so does in rural area than urban counterpart. One reason cited in literature is the </w:t>
      </w:r>
      <w:r w:rsidRPr="00810984">
        <w:rPr>
          <w:rFonts w:ascii="Times New Roman" w:hAnsi="Times New Roman" w:cs="Times New Roman"/>
          <w:i/>
          <w:sz w:val="24"/>
          <w:szCs w:val="24"/>
        </w:rPr>
        <w:t>skewed supply of higher education</w:t>
      </w:r>
      <w:r w:rsidRPr="00810984">
        <w:rPr>
          <w:rFonts w:ascii="Times New Roman" w:hAnsi="Times New Roman" w:cs="Times New Roman"/>
          <w:b/>
          <w:sz w:val="24"/>
          <w:szCs w:val="24"/>
        </w:rPr>
        <w:t xml:space="preserve"> </w:t>
      </w:r>
      <w:r w:rsidRPr="00810984">
        <w:rPr>
          <w:rFonts w:ascii="Times New Roman" w:hAnsi="Times New Roman" w:cs="Times New Roman"/>
          <w:sz w:val="24"/>
          <w:szCs w:val="24"/>
        </w:rPr>
        <w:t>itself segregated across states at in India. Some literature also suggest that women find</w:t>
      </w:r>
      <w:r w:rsidRPr="00810984">
        <w:rPr>
          <w:rFonts w:ascii="Times New Roman" w:hAnsi="Times New Roman" w:cs="Times New Roman"/>
          <w:i/>
          <w:sz w:val="24"/>
          <w:szCs w:val="24"/>
        </w:rPr>
        <w:t xml:space="preserve"> less favorable job market environment (flexible working conditions, decency and safety at workplace)</w:t>
      </w:r>
      <w:r w:rsidRPr="00810984">
        <w:rPr>
          <w:rFonts w:ascii="Times New Roman" w:hAnsi="Times New Roman" w:cs="Times New Roman"/>
          <w:sz w:val="24"/>
          <w:szCs w:val="24"/>
        </w:rPr>
        <w:t xml:space="preserve"> in career based on masculinist courses. These two factors-</w:t>
      </w:r>
      <w:r w:rsidRPr="00810984">
        <w:rPr>
          <w:rFonts w:ascii="Times New Roman" w:hAnsi="Times New Roman" w:cs="Times New Roman"/>
          <w:i/>
          <w:sz w:val="24"/>
          <w:szCs w:val="24"/>
        </w:rPr>
        <w:t xml:space="preserve">skewed </w:t>
      </w:r>
      <w:proofErr w:type="gramStart"/>
      <w:r w:rsidRPr="00810984">
        <w:rPr>
          <w:rFonts w:ascii="Times New Roman" w:hAnsi="Times New Roman" w:cs="Times New Roman"/>
          <w:i/>
          <w:sz w:val="24"/>
          <w:szCs w:val="24"/>
        </w:rPr>
        <w:t>supply</w:t>
      </w:r>
      <w:proofErr w:type="gramEnd"/>
      <w:r w:rsidRPr="00810984">
        <w:rPr>
          <w:rFonts w:ascii="Times New Roman" w:hAnsi="Times New Roman" w:cs="Times New Roman"/>
          <w:i/>
          <w:sz w:val="24"/>
          <w:szCs w:val="24"/>
        </w:rPr>
        <w:t xml:space="preserve"> of higher education</w:t>
      </w:r>
      <w:r>
        <w:rPr>
          <w:rFonts w:ascii="Times New Roman" w:hAnsi="Times New Roman" w:cs="Times New Roman"/>
          <w:i/>
          <w:sz w:val="24"/>
          <w:szCs w:val="24"/>
        </w:rPr>
        <w:t xml:space="preserve"> across Indian states</w:t>
      </w:r>
      <w:r w:rsidRPr="00810984">
        <w:rPr>
          <w:rFonts w:ascii="Times New Roman" w:hAnsi="Times New Roman" w:cs="Times New Roman"/>
          <w:i/>
          <w:sz w:val="24"/>
          <w:szCs w:val="24"/>
        </w:rPr>
        <w:t xml:space="preserve"> &amp; less favorable working condition</w:t>
      </w:r>
      <w:r w:rsidRPr="00810984">
        <w:rPr>
          <w:rFonts w:ascii="Times New Roman" w:hAnsi="Times New Roman" w:cs="Times New Roman"/>
          <w:sz w:val="24"/>
          <w:szCs w:val="24"/>
        </w:rPr>
        <w:t xml:space="preserve"> are important policy instruments for achieving gender equity in higher education among disciplines. The regression result validates that gender is one of most significant factors contributing to segregation of subjects even after isolating the impact of other </w:t>
      </w:r>
      <w:r w:rsidRPr="00810984">
        <w:rPr>
          <w:rFonts w:ascii="Times New Roman" w:hAnsi="Times New Roman" w:cs="Times New Roman"/>
          <w:sz w:val="24"/>
          <w:szCs w:val="24"/>
        </w:rPr>
        <w:lastRenderedPageBreak/>
        <w:t>factors. So, progressive social forces should overcome the socio-cultural barriers that prevent women from taking so called ‘masculinist’ subjects.</w:t>
      </w:r>
    </w:p>
    <w:p w:rsidR="00E54153" w:rsidRPr="00810984" w:rsidRDefault="00E54153" w:rsidP="00E54153">
      <w:pPr>
        <w:spacing w:line="360" w:lineRule="auto"/>
        <w:jc w:val="both"/>
        <w:rPr>
          <w:rFonts w:ascii="Times New Roman" w:hAnsi="Times New Roman" w:cs="Times New Roman"/>
          <w:b/>
          <w:sz w:val="24"/>
          <w:szCs w:val="24"/>
        </w:rPr>
      </w:pPr>
      <w:r w:rsidRPr="00810984">
        <w:rPr>
          <w:rFonts w:ascii="Times New Roman" w:hAnsi="Times New Roman" w:cs="Times New Roman"/>
          <w:b/>
          <w:sz w:val="24"/>
          <w:szCs w:val="24"/>
        </w:rPr>
        <w:t>References</w:t>
      </w:r>
    </w:p>
    <w:p w:rsidR="00E54153" w:rsidRPr="008938FF" w:rsidRDefault="00E54153" w:rsidP="00E54153">
      <w:pPr>
        <w:spacing w:before="240" w:line="360" w:lineRule="auto"/>
        <w:jc w:val="both"/>
        <w:rPr>
          <w:rFonts w:ascii="Times New Roman" w:hAnsi="Times New Roman" w:cs="Times New Roman"/>
          <w:b/>
          <w:sz w:val="24"/>
          <w:szCs w:val="24"/>
        </w:rPr>
      </w:pPr>
      <w:r w:rsidRPr="008938FF">
        <w:rPr>
          <w:rFonts w:ascii="Times New Roman" w:hAnsi="Times New Roman" w:cs="Times New Roman"/>
          <w:sz w:val="24"/>
          <w:szCs w:val="24"/>
        </w:rPr>
        <w:t xml:space="preserve">Ahmad, K. (1979). </w:t>
      </w:r>
      <w:proofErr w:type="gramStart"/>
      <w:r w:rsidRPr="008938FF">
        <w:rPr>
          <w:rFonts w:ascii="Times New Roman" w:hAnsi="Times New Roman" w:cs="Times New Roman"/>
          <w:sz w:val="24"/>
          <w:szCs w:val="24"/>
        </w:rPr>
        <w:t>Equity and women's higher education.</w:t>
      </w:r>
      <w:proofErr w:type="gramEnd"/>
      <w:r w:rsidRPr="008938FF">
        <w:rPr>
          <w:rFonts w:ascii="Times New Roman" w:hAnsi="Times New Roman" w:cs="Times New Roman"/>
          <w:sz w:val="24"/>
          <w:szCs w:val="24"/>
        </w:rPr>
        <w:t xml:space="preserve"> Journal of Higher Education, 5(1), 33-49</w:t>
      </w:r>
    </w:p>
    <w:p w:rsidR="00E54153" w:rsidRPr="008938FF" w:rsidRDefault="00E54153" w:rsidP="00E54153">
      <w:pPr>
        <w:spacing w:before="240" w:line="360" w:lineRule="auto"/>
        <w:jc w:val="both"/>
        <w:rPr>
          <w:rFonts w:ascii="Times New Roman" w:hAnsi="Times New Roman" w:cs="Times New Roman"/>
          <w:sz w:val="24"/>
          <w:szCs w:val="24"/>
        </w:rPr>
      </w:pPr>
      <w:r w:rsidRPr="008938FF">
        <w:rPr>
          <w:rFonts w:ascii="Times New Roman" w:hAnsi="Times New Roman" w:cs="Times New Roman"/>
          <w:sz w:val="24"/>
          <w:szCs w:val="24"/>
        </w:rPr>
        <w:t xml:space="preserve">Becker, G. S. (1985). </w:t>
      </w:r>
      <w:proofErr w:type="gramStart"/>
      <w:r w:rsidRPr="008938FF">
        <w:rPr>
          <w:rFonts w:ascii="Times New Roman" w:hAnsi="Times New Roman" w:cs="Times New Roman"/>
          <w:sz w:val="24"/>
          <w:szCs w:val="24"/>
        </w:rPr>
        <w:t xml:space="preserve">Human capital, effort and the sexual division of </w:t>
      </w:r>
      <w:proofErr w:type="spellStart"/>
      <w:r w:rsidRPr="008938FF">
        <w:rPr>
          <w:rFonts w:ascii="Times New Roman" w:hAnsi="Times New Roman" w:cs="Times New Roman"/>
          <w:sz w:val="24"/>
          <w:szCs w:val="24"/>
        </w:rPr>
        <w:t>labour</w:t>
      </w:r>
      <w:proofErr w:type="spellEnd"/>
      <w:r w:rsidRPr="008938FF">
        <w:rPr>
          <w:rFonts w:ascii="Times New Roman" w:hAnsi="Times New Roman" w:cs="Times New Roman"/>
          <w:sz w:val="24"/>
          <w:szCs w:val="24"/>
        </w:rPr>
        <w:t>.</w:t>
      </w:r>
      <w:proofErr w:type="gramEnd"/>
      <w:r w:rsidRPr="008938FF">
        <w:rPr>
          <w:rFonts w:ascii="Times New Roman" w:hAnsi="Times New Roman" w:cs="Times New Roman"/>
          <w:sz w:val="24"/>
          <w:szCs w:val="24"/>
        </w:rPr>
        <w:t xml:space="preserve"> Journal of </w:t>
      </w:r>
      <w:proofErr w:type="spellStart"/>
      <w:r w:rsidRPr="008938FF">
        <w:rPr>
          <w:rFonts w:ascii="Times New Roman" w:hAnsi="Times New Roman" w:cs="Times New Roman"/>
          <w:sz w:val="24"/>
          <w:szCs w:val="24"/>
        </w:rPr>
        <w:t>Labour</w:t>
      </w:r>
      <w:proofErr w:type="spellEnd"/>
      <w:r w:rsidRPr="008938FF">
        <w:rPr>
          <w:rFonts w:ascii="Times New Roman" w:hAnsi="Times New Roman" w:cs="Times New Roman"/>
          <w:sz w:val="24"/>
          <w:szCs w:val="24"/>
        </w:rPr>
        <w:t xml:space="preserve"> Economics, 3(1), 33-58</w:t>
      </w:r>
    </w:p>
    <w:p w:rsidR="00E54153" w:rsidRPr="008938FF" w:rsidRDefault="00E54153" w:rsidP="00E54153">
      <w:pPr>
        <w:spacing w:before="240" w:line="360" w:lineRule="auto"/>
        <w:jc w:val="both"/>
        <w:rPr>
          <w:rFonts w:ascii="Times New Roman" w:hAnsi="Times New Roman" w:cs="Times New Roman"/>
          <w:sz w:val="24"/>
          <w:szCs w:val="24"/>
        </w:rPr>
      </w:pPr>
      <w:r w:rsidRPr="008938FF">
        <w:rPr>
          <w:rFonts w:ascii="Times New Roman" w:hAnsi="Times New Roman" w:cs="Times New Roman"/>
          <w:sz w:val="24"/>
          <w:szCs w:val="24"/>
          <w:shd w:val="clear" w:color="auto" w:fill="FFFFFF"/>
        </w:rPr>
        <w:t>Barone, C. (2011). Some things never change: Gender segregation in higher education across eight nations and three decades. </w:t>
      </w:r>
      <w:r w:rsidRPr="008938FF">
        <w:rPr>
          <w:rFonts w:ascii="Times New Roman" w:hAnsi="Times New Roman" w:cs="Times New Roman"/>
          <w:i/>
          <w:iCs/>
          <w:sz w:val="24"/>
          <w:szCs w:val="24"/>
          <w:shd w:val="clear" w:color="auto" w:fill="FFFFFF"/>
        </w:rPr>
        <w:t>Sociology of Education</w:t>
      </w:r>
      <w:r w:rsidRPr="008938FF">
        <w:rPr>
          <w:rFonts w:ascii="Times New Roman" w:hAnsi="Times New Roman" w:cs="Times New Roman"/>
          <w:sz w:val="24"/>
          <w:szCs w:val="24"/>
          <w:shd w:val="clear" w:color="auto" w:fill="FFFFFF"/>
        </w:rPr>
        <w:t>, </w:t>
      </w:r>
      <w:r w:rsidRPr="008938FF">
        <w:rPr>
          <w:rFonts w:ascii="Times New Roman" w:hAnsi="Times New Roman" w:cs="Times New Roman"/>
          <w:i/>
          <w:iCs/>
          <w:sz w:val="24"/>
          <w:szCs w:val="24"/>
          <w:shd w:val="clear" w:color="auto" w:fill="FFFFFF"/>
        </w:rPr>
        <w:t>84</w:t>
      </w:r>
      <w:r w:rsidRPr="008938FF">
        <w:rPr>
          <w:rFonts w:ascii="Times New Roman" w:hAnsi="Times New Roman" w:cs="Times New Roman"/>
          <w:sz w:val="24"/>
          <w:szCs w:val="24"/>
          <w:shd w:val="clear" w:color="auto" w:fill="FFFFFF"/>
        </w:rPr>
        <w:t>(2), 157-176.</w:t>
      </w:r>
    </w:p>
    <w:p w:rsidR="00E54153" w:rsidRPr="008938FF" w:rsidRDefault="00E54153" w:rsidP="00E54153">
      <w:pPr>
        <w:spacing w:before="240" w:line="360" w:lineRule="auto"/>
        <w:jc w:val="both"/>
        <w:rPr>
          <w:rFonts w:ascii="Times New Roman" w:hAnsi="Times New Roman" w:cs="Times New Roman"/>
          <w:sz w:val="24"/>
          <w:szCs w:val="24"/>
        </w:rPr>
      </w:pPr>
      <w:proofErr w:type="spellStart"/>
      <w:r w:rsidRPr="008938FF">
        <w:rPr>
          <w:rFonts w:ascii="Times New Roman" w:hAnsi="Times New Roman" w:cs="Times New Roman"/>
          <w:sz w:val="24"/>
          <w:szCs w:val="24"/>
        </w:rPr>
        <w:t>Channa</w:t>
      </w:r>
      <w:proofErr w:type="spellEnd"/>
      <w:r w:rsidRPr="008938FF">
        <w:rPr>
          <w:rFonts w:ascii="Times New Roman" w:hAnsi="Times New Roman" w:cs="Times New Roman"/>
          <w:sz w:val="24"/>
          <w:szCs w:val="24"/>
        </w:rPr>
        <w:t xml:space="preserve">, K. (2000). Treading </w:t>
      </w:r>
      <w:proofErr w:type="gramStart"/>
      <w:r w:rsidRPr="008938FF">
        <w:rPr>
          <w:rFonts w:ascii="Times New Roman" w:hAnsi="Times New Roman" w:cs="Times New Roman"/>
          <w:sz w:val="24"/>
          <w:szCs w:val="24"/>
        </w:rPr>
        <w:t>the hallows</w:t>
      </w:r>
      <w:proofErr w:type="gramEnd"/>
      <w:r w:rsidRPr="008938FF">
        <w:rPr>
          <w:rFonts w:ascii="Times New Roman" w:hAnsi="Times New Roman" w:cs="Times New Roman"/>
          <w:sz w:val="24"/>
          <w:szCs w:val="24"/>
        </w:rPr>
        <w:t>: Women in higher education in India. Economic Political Weekly, 35(12)</w:t>
      </w:r>
      <w:proofErr w:type="gramStart"/>
      <w:r w:rsidRPr="008938FF">
        <w:rPr>
          <w:rFonts w:ascii="Times New Roman" w:hAnsi="Times New Roman" w:cs="Times New Roman"/>
          <w:sz w:val="24"/>
          <w:szCs w:val="24"/>
        </w:rPr>
        <w:t>,1012</w:t>
      </w:r>
      <w:proofErr w:type="gramEnd"/>
      <w:r w:rsidRPr="008938FF">
        <w:rPr>
          <w:rFonts w:ascii="Times New Roman" w:hAnsi="Times New Roman" w:cs="Times New Roman"/>
          <w:sz w:val="24"/>
          <w:szCs w:val="24"/>
        </w:rPr>
        <w:t>-102</w:t>
      </w:r>
    </w:p>
    <w:p w:rsidR="00E54153" w:rsidRPr="008938FF" w:rsidRDefault="00E54153" w:rsidP="00E54153">
      <w:pPr>
        <w:spacing w:before="240" w:line="360" w:lineRule="auto"/>
        <w:jc w:val="both"/>
        <w:rPr>
          <w:rFonts w:ascii="Times New Roman" w:hAnsi="Times New Roman" w:cs="Times New Roman"/>
          <w:sz w:val="24"/>
          <w:szCs w:val="24"/>
        </w:rPr>
      </w:pPr>
      <w:r w:rsidRPr="008938FF">
        <w:rPr>
          <w:rFonts w:ascii="Times New Roman" w:hAnsi="Times New Roman" w:cs="Times New Roman"/>
          <w:sz w:val="24"/>
          <w:szCs w:val="24"/>
          <w:shd w:val="clear" w:color="auto" w:fill="FFFFFF"/>
        </w:rPr>
        <w:t xml:space="preserve">   </w:t>
      </w:r>
      <w:proofErr w:type="gramStart"/>
      <w:r w:rsidRPr="008938FF">
        <w:rPr>
          <w:rFonts w:ascii="Times New Roman" w:hAnsi="Times New Roman" w:cs="Times New Roman"/>
          <w:sz w:val="24"/>
          <w:szCs w:val="24"/>
          <w:shd w:val="clear" w:color="auto" w:fill="FFFFFF"/>
        </w:rPr>
        <w:t>-(</w:t>
      </w:r>
      <w:proofErr w:type="gramEnd"/>
      <w:r w:rsidRPr="008938FF">
        <w:rPr>
          <w:rFonts w:ascii="Times New Roman" w:hAnsi="Times New Roman" w:cs="Times New Roman"/>
          <w:sz w:val="24"/>
          <w:szCs w:val="24"/>
          <w:shd w:val="clear" w:color="auto" w:fill="FFFFFF"/>
        </w:rPr>
        <w:t>2001). Hinduism and female sexuality: Social control and education of girls in India.</w:t>
      </w:r>
      <w:r w:rsidRPr="008938FF">
        <w:rPr>
          <w:rStyle w:val="apple-converted-space"/>
          <w:rFonts w:ascii="Times New Roman" w:hAnsi="Times New Roman" w:cs="Times New Roman"/>
          <w:sz w:val="24"/>
          <w:szCs w:val="24"/>
          <w:shd w:val="clear" w:color="auto" w:fill="FFFFFF"/>
        </w:rPr>
        <w:t> </w:t>
      </w:r>
      <w:proofErr w:type="gramStart"/>
      <w:r w:rsidRPr="008938FF">
        <w:rPr>
          <w:rFonts w:ascii="Times New Roman" w:hAnsi="Times New Roman" w:cs="Times New Roman"/>
          <w:i/>
          <w:iCs/>
          <w:sz w:val="24"/>
          <w:szCs w:val="24"/>
          <w:shd w:val="clear" w:color="auto" w:fill="FFFFFF"/>
        </w:rPr>
        <w:t>Sociological bulletin</w:t>
      </w:r>
      <w:r w:rsidRPr="008938FF">
        <w:rPr>
          <w:rFonts w:ascii="Times New Roman" w:hAnsi="Times New Roman" w:cs="Times New Roman"/>
          <w:sz w:val="24"/>
          <w:szCs w:val="24"/>
          <w:shd w:val="clear" w:color="auto" w:fill="FFFFFF"/>
        </w:rPr>
        <w:t>,</w:t>
      </w:r>
      <w:r w:rsidRPr="008938FF">
        <w:rPr>
          <w:rStyle w:val="apple-converted-space"/>
          <w:rFonts w:ascii="Times New Roman" w:hAnsi="Times New Roman" w:cs="Times New Roman"/>
          <w:sz w:val="24"/>
          <w:szCs w:val="24"/>
          <w:shd w:val="clear" w:color="auto" w:fill="FFFFFF"/>
        </w:rPr>
        <w:t> </w:t>
      </w:r>
      <w:r w:rsidRPr="008938FF">
        <w:rPr>
          <w:rFonts w:ascii="Times New Roman" w:hAnsi="Times New Roman" w:cs="Times New Roman"/>
          <w:i/>
          <w:iCs/>
          <w:sz w:val="24"/>
          <w:szCs w:val="24"/>
          <w:shd w:val="clear" w:color="auto" w:fill="FFFFFF"/>
        </w:rPr>
        <w:t>50</w:t>
      </w:r>
      <w:r w:rsidRPr="008938FF">
        <w:rPr>
          <w:rFonts w:ascii="Times New Roman" w:hAnsi="Times New Roman" w:cs="Times New Roman"/>
          <w:sz w:val="24"/>
          <w:szCs w:val="24"/>
          <w:shd w:val="clear" w:color="auto" w:fill="FFFFFF"/>
        </w:rPr>
        <w:t>(1), 37-63.</w:t>
      </w:r>
      <w:proofErr w:type="gramEnd"/>
    </w:p>
    <w:p w:rsidR="00E54153" w:rsidRPr="008938FF" w:rsidRDefault="00E54153" w:rsidP="00E54153">
      <w:pPr>
        <w:spacing w:before="240" w:line="360" w:lineRule="auto"/>
        <w:jc w:val="both"/>
        <w:rPr>
          <w:rFonts w:ascii="Times New Roman" w:hAnsi="Times New Roman" w:cs="Times New Roman"/>
          <w:sz w:val="24"/>
          <w:szCs w:val="24"/>
          <w:shd w:val="clear" w:color="auto" w:fill="FFFFFF"/>
        </w:rPr>
      </w:pPr>
      <w:r w:rsidRPr="008938FF">
        <w:rPr>
          <w:rFonts w:ascii="Times New Roman" w:hAnsi="Times New Roman" w:cs="Times New Roman"/>
          <w:sz w:val="24"/>
          <w:szCs w:val="24"/>
          <w:shd w:val="clear" w:color="auto" w:fill="FFFFFF"/>
        </w:rPr>
        <w:t xml:space="preserve">    </w:t>
      </w:r>
      <w:proofErr w:type="gramStart"/>
      <w:r w:rsidRPr="008938FF">
        <w:rPr>
          <w:rFonts w:ascii="Times New Roman" w:hAnsi="Times New Roman" w:cs="Times New Roman"/>
          <w:sz w:val="24"/>
          <w:szCs w:val="24"/>
          <w:shd w:val="clear" w:color="auto" w:fill="FFFFFF"/>
        </w:rPr>
        <w:t>- (2007).</w:t>
      </w:r>
      <w:proofErr w:type="gramEnd"/>
      <w:r w:rsidRPr="008938FF">
        <w:rPr>
          <w:rFonts w:ascii="Times New Roman" w:hAnsi="Times New Roman" w:cs="Times New Roman"/>
          <w:sz w:val="24"/>
          <w:szCs w:val="24"/>
          <w:shd w:val="clear" w:color="auto" w:fill="FFFFFF"/>
        </w:rPr>
        <w:t xml:space="preserve"> Globalization, higher education and gender: Changing subject choices of Indian women students.</w:t>
      </w:r>
      <w:r w:rsidRPr="008938FF">
        <w:rPr>
          <w:rStyle w:val="apple-converted-space"/>
          <w:rFonts w:ascii="Times New Roman" w:hAnsi="Times New Roman" w:cs="Times New Roman"/>
          <w:sz w:val="24"/>
          <w:szCs w:val="24"/>
          <w:shd w:val="clear" w:color="auto" w:fill="FFFFFF"/>
        </w:rPr>
        <w:t> </w:t>
      </w:r>
      <w:r w:rsidRPr="008938FF">
        <w:rPr>
          <w:rFonts w:ascii="Times New Roman" w:hAnsi="Times New Roman" w:cs="Times New Roman"/>
          <w:i/>
          <w:iCs/>
          <w:sz w:val="24"/>
          <w:szCs w:val="24"/>
          <w:shd w:val="clear" w:color="auto" w:fill="FFFFFF"/>
        </w:rPr>
        <w:t>Economic and Political Weekly</w:t>
      </w:r>
      <w:r w:rsidRPr="008938FF">
        <w:rPr>
          <w:rFonts w:ascii="Times New Roman" w:hAnsi="Times New Roman" w:cs="Times New Roman"/>
          <w:sz w:val="24"/>
          <w:szCs w:val="24"/>
          <w:shd w:val="clear" w:color="auto" w:fill="FFFFFF"/>
        </w:rPr>
        <w:t>, 42(7), 590-598.</w:t>
      </w:r>
    </w:p>
    <w:p w:rsidR="00E54153" w:rsidRPr="008938FF" w:rsidRDefault="00E54153" w:rsidP="00E54153">
      <w:pPr>
        <w:spacing w:before="240" w:line="360" w:lineRule="auto"/>
        <w:rPr>
          <w:rFonts w:ascii="Times New Roman" w:hAnsi="Times New Roman" w:cs="Times New Roman"/>
          <w:sz w:val="24"/>
          <w:szCs w:val="24"/>
        </w:rPr>
      </w:pPr>
      <w:proofErr w:type="gramStart"/>
      <w:r w:rsidRPr="008938FF">
        <w:rPr>
          <w:rFonts w:ascii="Times New Roman" w:hAnsi="Times New Roman" w:cs="Times New Roman"/>
          <w:sz w:val="24"/>
          <w:szCs w:val="24"/>
        </w:rPr>
        <w:t>Das,</w:t>
      </w:r>
      <w:r>
        <w:rPr>
          <w:rFonts w:ascii="Times New Roman" w:hAnsi="Times New Roman" w:cs="Times New Roman"/>
          <w:sz w:val="24"/>
          <w:szCs w:val="24"/>
        </w:rPr>
        <w:t xml:space="preserve"> </w:t>
      </w:r>
      <w:r w:rsidRPr="008938FF">
        <w:rPr>
          <w:rFonts w:ascii="Times New Roman" w:hAnsi="Times New Roman" w:cs="Times New Roman"/>
          <w:sz w:val="24"/>
          <w:szCs w:val="24"/>
        </w:rPr>
        <w:t>S. et al (2015).</w:t>
      </w:r>
      <w:proofErr w:type="gramEnd"/>
      <w:r>
        <w:rPr>
          <w:rFonts w:ascii="Times New Roman" w:hAnsi="Times New Roman" w:cs="Times New Roman"/>
          <w:sz w:val="24"/>
          <w:szCs w:val="24"/>
        </w:rPr>
        <w:t xml:space="preserve"> </w:t>
      </w:r>
      <w:r w:rsidRPr="008938FF">
        <w:rPr>
          <w:rFonts w:ascii="Times New Roman" w:hAnsi="Times New Roman" w:cs="Times New Roman"/>
          <w:sz w:val="24"/>
          <w:szCs w:val="24"/>
        </w:rPr>
        <w:t>Women workers in India: Why so few among so many, IMF working paper, WP/15/55</w:t>
      </w:r>
    </w:p>
    <w:p w:rsidR="00E54153" w:rsidRPr="008938FF" w:rsidRDefault="00E54153" w:rsidP="00E54153">
      <w:pPr>
        <w:spacing w:before="240" w:line="360" w:lineRule="auto"/>
        <w:rPr>
          <w:rFonts w:ascii="Times New Roman" w:hAnsi="Times New Roman" w:cs="Times New Roman"/>
          <w:sz w:val="24"/>
          <w:szCs w:val="24"/>
        </w:rPr>
      </w:pPr>
      <w:r w:rsidRPr="008938FF">
        <w:rPr>
          <w:rFonts w:ascii="Times New Roman" w:hAnsi="Times New Roman" w:cs="Times New Roman"/>
          <w:sz w:val="24"/>
          <w:szCs w:val="24"/>
        </w:rPr>
        <w:t>Jenkins, R.</w:t>
      </w:r>
      <w:r>
        <w:rPr>
          <w:rFonts w:ascii="Times New Roman" w:hAnsi="Times New Roman" w:cs="Times New Roman"/>
          <w:sz w:val="24"/>
          <w:szCs w:val="24"/>
        </w:rPr>
        <w:t xml:space="preserve"> </w:t>
      </w:r>
      <w:r w:rsidRPr="008938FF">
        <w:rPr>
          <w:rFonts w:ascii="Times New Roman" w:hAnsi="Times New Roman" w:cs="Times New Roman"/>
          <w:sz w:val="24"/>
          <w:szCs w:val="24"/>
        </w:rPr>
        <w:t>(2008). Social Identity: key issues, Routledge, 3</w:t>
      </w:r>
      <w:r w:rsidRPr="008938FF">
        <w:rPr>
          <w:rFonts w:ascii="Times New Roman" w:hAnsi="Times New Roman" w:cs="Times New Roman"/>
          <w:sz w:val="24"/>
          <w:szCs w:val="24"/>
          <w:vertAlign w:val="superscript"/>
        </w:rPr>
        <w:t>rd</w:t>
      </w:r>
      <w:r w:rsidRPr="008938FF">
        <w:rPr>
          <w:rFonts w:ascii="Times New Roman" w:hAnsi="Times New Roman" w:cs="Times New Roman"/>
          <w:sz w:val="24"/>
          <w:szCs w:val="24"/>
        </w:rPr>
        <w:t xml:space="preserve"> edition, London and New York </w:t>
      </w:r>
    </w:p>
    <w:p w:rsidR="00E54153" w:rsidRPr="008938FF" w:rsidRDefault="00E54153" w:rsidP="00E54153">
      <w:pPr>
        <w:spacing w:before="240" w:line="360" w:lineRule="auto"/>
        <w:rPr>
          <w:rFonts w:ascii="Times New Roman" w:hAnsi="Times New Roman" w:cs="Times New Roman"/>
          <w:sz w:val="24"/>
          <w:szCs w:val="24"/>
        </w:rPr>
      </w:pPr>
      <w:r w:rsidRPr="008938FF">
        <w:rPr>
          <w:rFonts w:ascii="Times New Roman" w:hAnsi="Times New Roman" w:cs="Times New Roman"/>
          <w:sz w:val="24"/>
          <w:szCs w:val="24"/>
          <w:shd w:val="clear" w:color="auto" w:fill="FFFFFF"/>
        </w:rPr>
        <w:t xml:space="preserve">Husain, Z., &amp; Sarkar, S. (2011). Gender Disparities in Educational Trajectories in India: Do </w:t>
      </w:r>
      <w:r>
        <w:rPr>
          <w:rFonts w:ascii="Times New Roman" w:hAnsi="Times New Roman" w:cs="Times New Roman"/>
          <w:sz w:val="24"/>
          <w:szCs w:val="24"/>
          <w:shd w:val="clear" w:color="auto" w:fill="FFFFFF"/>
        </w:rPr>
        <w:t>f</w:t>
      </w:r>
      <w:r w:rsidRPr="008938FF">
        <w:rPr>
          <w:rFonts w:ascii="Times New Roman" w:hAnsi="Times New Roman" w:cs="Times New Roman"/>
          <w:sz w:val="24"/>
          <w:szCs w:val="24"/>
          <w:shd w:val="clear" w:color="auto" w:fill="FFFFFF"/>
        </w:rPr>
        <w:t>emales Become More Robust at Higher Levels? </w:t>
      </w:r>
      <w:r w:rsidRPr="008938FF">
        <w:rPr>
          <w:rFonts w:ascii="Times New Roman" w:hAnsi="Times New Roman" w:cs="Times New Roman"/>
          <w:i/>
          <w:iCs/>
          <w:sz w:val="24"/>
          <w:szCs w:val="24"/>
          <w:shd w:val="clear" w:color="auto" w:fill="FFFFFF"/>
        </w:rPr>
        <w:t>Social indicators research</w:t>
      </w:r>
      <w:r w:rsidRPr="008938FF">
        <w:rPr>
          <w:rFonts w:ascii="Times New Roman" w:hAnsi="Times New Roman" w:cs="Times New Roman"/>
          <w:sz w:val="24"/>
          <w:szCs w:val="24"/>
          <w:shd w:val="clear" w:color="auto" w:fill="FFFFFF"/>
        </w:rPr>
        <w:t>, </w:t>
      </w:r>
      <w:r w:rsidRPr="008938FF">
        <w:rPr>
          <w:rFonts w:ascii="Times New Roman" w:hAnsi="Times New Roman" w:cs="Times New Roman"/>
          <w:i/>
          <w:iCs/>
          <w:sz w:val="24"/>
          <w:szCs w:val="24"/>
          <w:shd w:val="clear" w:color="auto" w:fill="FFFFFF"/>
        </w:rPr>
        <w:t>101</w:t>
      </w:r>
      <w:r w:rsidRPr="008938FF">
        <w:rPr>
          <w:rFonts w:ascii="Times New Roman" w:hAnsi="Times New Roman" w:cs="Times New Roman"/>
          <w:sz w:val="24"/>
          <w:szCs w:val="24"/>
          <w:shd w:val="clear" w:color="auto" w:fill="FFFFFF"/>
        </w:rPr>
        <w:t>(1), 37-56.</w:t>
      </w:r>
    </w:p>
    <w:p w:rsidR="00E54153" w:rsidRPr="008938FF" w:rsidRDefault="00E54153" w:rsidP="00E54153">
      <w:pPr>
        <w:spacing w:before="240" w:line="360" w:lineRule="auto"/>
        <w:jc w:val="both"/>
        <w:rPr>
          <w:rFonts w:ascii="Times New Roman" w:hAnsi="Times New Roman" w:cs="Times New Roman"/>
          <w:sz w:val="24"/>
          <w:szCs w:val="24"/>
          <w:shd w:val="clear" w:color="auto" w:fill="FFFFFF"/>
        </w:rPr>
      </w:pPr>
      <w:r w:rsidRPr="008938FF">
        <w:rPr>
          <w:rFonts w:ascii="Times New Roman" w:hAnsi="Times New Roman" w:cs="Times New Roman"/>
          <w:sz w:val="24"/>
          <w:szCs w:val="24"/>
          <w:shd w:val="clear" w:color="auto" w:fill="FFFFFF"/>
        </w:rPr>
        <w:t>Manjrekar, N. (2003). Contemporary Challenges to Women's Education: Towards an Elusive Goal? </w:t>
      </w:r>
      <w:proofErr w:type="gramStart"/>
      <w:r w:rsidRPr="008938FF">
        <w:rPr>
          <w:rFonts w:ascii="Times New Roman" w:hAnsi="Times New Roman" w:cs="Times New Roman"/>
          <w:i/>
          <w:iCs/>
          <w:sz w:val="24"/>
          <w:szCs w:val="24"/>
          <w:shd w:val="clear" w:color="auto" w:fill="FFFFFF"/>
        </w:rPr>
        <w:t>Economic and Political Weekly</w:t>
      </w:r>
      <w:r w:rsidRPr="008938FF">
        <w:rPr>
          <w:rFonts w:ascii="Times New Roman" w:hAnsi="Times New Roman" w:cs="Times New Roman"/>
          <w:sz w:val="24"/>
          <w:szCs w:val="24"/>
          <w:shd w:val="clear" w:color="auto" w:fill="FFFFFF"/>
        </w:rPr>
        <w:t>, 4577-4582.</w:t>
      </w:r>
      <w:proofErr w:type="gramEnd"/>
    </w:p>
    <w:p w:rsidR="00E54153" w:rsidRDefault="00E54153" w:rsidP="00E54153">
      <w:pPr>
        <w:spacing w:before="240" w:line="360" w:lineRule="auto"/>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NSSO (2014).</w:t>
      </w:r>
      <w:proofErr w:type="gramEnd"/>
      <w:r>
        <w:rPr>
          <w:rFonts w:ascii="Times New Roman" w:hAnsi="Times New Roman" w:cs="Times New Roman"/>
          <w:sz w:val="24"/>
          <w:szCs w:val="24"/>
          <w:shd w:val="clear" w:color="auto" w:fill="FFFFFF"/>
        </w:rPr>
        <w:t xml:space="preserve"> </w:t>
      </w:r>
      <w:r w:rsidRPr="008938FF">
        <w:rPr>
          <w:rFonts w:ascii="Times New Roman" w:hAnsi="Times New Roman" w:cs="Times New Roman"/>
          <w:sz w:val="24"/>
          <w:szCs w:val="24"/>
          <w:shd w:val="clear" w:color="auto" w:fill="FFFFFF"/>
        </w:rPr>
        <w:t>Consumption: Education</w:t>
      </w:r>
      <w:r>
        <w:rPr>
          <w:rFonts w:ascii="Times New Roman" w:hAnsi="Times New Roman" w:cs="Times New Roman"/>
          <w:sz w:val="24"/>
          <w:szCs w:val="24"/>
          <w:shd w:val="clear" w:color="auto" w:fill="FFFFFF"/>
        </w:rPr>
        <w:t>,</w:t>
      </w:r>
      <w:r w:rsidRPr="008938FF">
        <w:rPr>
          <w:rFonts w:ascii="Times New Roman" w:hAnsi="Times New Roman" w:cs="Times New Roman"/>
          <w:sz w:val="24"/>
          <w:szCs w:val="24"/>
          <w:shd w:val="clear" w:color="auto" w:fill="FFFFFF"/>
        </w:rPr>
        <w:t xml:space="preserve"> NSS 71</w:t>
      </w:r>
      <w:r w:rsidRPr="008938FF">
        <w:rPr>
          <w:rFonts w:ascii="Times New Roman" w:hAnsi="Times New Roman" w:cs="Times New Roman"/>
          <w:sz w:val="24"/>
          <w:szCs w:val="24"/>
          <w:shd w:val="clear" w:color="auto" w:fill="FFFFFF"/>
          <w:vertAlign w:val="superscript"/>
        </w:rPr>
        <w:t>st</w:t>
      </w:r>
      <w:r w:rsidRPr="008938FF">
        <w:rPr>
          <w:rFonts w:ascii="Times New Roman" w:hAnsi="Times New Roman" w:cs="Times New Roman"/>
          <w:sz w:val="24"/>
          <w:szCs w:val="24"/>
          <w:shd w:val="clear" w:color="auto" w:fill="FFFFFF"/>
        </w:rPr>
        <w:t xml:space="preserve"> round, Report No. KI (71/25.2), Jan-June</w:t>
      </w:r>
      <w:r>
        <w:rPr>
          <w:rFonts w:ascii="Times New Roman" w:hAnsi="Times New Roman" w:cs="Times New Roman"/>
          <w:sz w:val="24"/>
          <w:szCs w:val="24"/>
          <w:shd w:val="clear" w:color="auto" w:fill="FFFFFF"/>
        </w:rPr>
        <w:t xml:space="preserve"> </w:t>
      </w:r>
      <w:r w:rsidRPr="008938FF">
        <w:rPr>
          <w:rFonts w:ascii="Times New Roman" w:hAnsi="Times New Roman" w:cs="Times New Roman"/>
          <w:sz w:val="24"/>
          <w:szCs w:val="24"/>
          <w:shd w:val="clear" w:color="auto" w:fill="FFFFFF"/>
        </w:rPr>
        <w:t>2014, Government of India. New Delhi.</w:t>
      </w:r>
    </w:p>
    <w:p w:rsidR="00E54153" w:rsidRPr="008938FF" w:rsidRDefault="00E54153" w:rsidP="00E54153">
      <w:pPr>
        <w:spacing w:before="240" w:line="360" w:lineRule="auto"/>
        <w:jc w:val="both"/>
        <w:rPr>
          <w:rFonts w:ascii="Times New Roman" w:hAnsi="Times New Roman" w:cs="Times New Roman"/>
          <w:sz w:val="24"/>
          <w:szCs w:val="24"/>
          <w:shd w:val="clear" w:color="auto" w:fill="FFFFFF"/>
        </w:rPr>
      </w:pPr>
      <w:proofErr w:type="spellStart"/>
      <w:proofErr w:type="gramStart"/>
      <w:r w:rsidRPr="008938FF">
        <w:rPr>
          <w:rFonts w:ascii="Times New Roman" w:hAnsi="Times New Roman" w:cs="Times New Roman"/>
          <w:sz w:val="24"/>
          <w:szCs w:val="24"/>
          <w:shd w:val="clear" w:color="auto" w:fill="FFFFFF"/>
        </w:rPr>
        <w:lastRenderedPageBreak/>
        <w:t>Sahni</w:t>
      </w:r>
      <w:proofErr w:type="spellEnd"/>
      <w:r w:rsidRPr="008938FF">
        <w:rPr>
          <w:rFonts w:ascii="Times New Roman" w:hAnsi="Times New Roman" w:cs="Times New Roman"/>
          <w:sz w:val="24"/>
          <w:szCs w:val="24"/>
          <w:shd w:val="clear" w:color="auto" w:fill="FFFFFF"/>
        </w:rPr>
        <w:t>, R., &amp; Shankar, V. K. (2012).</w:t>
      </w:r>
      <w:proofErr w:type="gramEnd"/>
      <w:r w:rsidRPr="008938FF">
        <w:rPr>
          <w:rFonts w:ascii="Times New Roman" w:hAnsi="Times New Roman" w:cs="Times New Roman"/>
          <w:sz w:val="24"/>
          <w:szCs w:val="24"/>
          <w:shd w:val="clear" w:color="auto" w:fill="FFFFFF"/>
        </w:rPr>
        <w:t xml:space="preserve"> Girls’ higher education in India on the road to inclusiveness: on track but heading where?</w:t>
      </w:r>
      <w:r>
        <w:rPr>
          <w:rFonts w:ascii="Times New Roman" w:hAnsi="Times New Roman" w:cs="Times New Roman"/>
          <w:sz w:val="24"/>
          <w:szCs w:val="24"/>
          <w:shd w:val="clear" w:color="auto" w:fill="FFFFFF"/>
        </w:rPr>
        <w:t xml:space="preserve"> </w:t>
      </w:r>
      <w:r w:rsidRPr="008938FF">
        <w:rPr>
          <w:rFonts w:ascii="Times New Roman" w:hAnsi="Times New Roman" w:cs="Times New Roman"/>
          <w:sz w:val="24"/>
          <w:szCs w:val="24"/>
          <w:shd w:val="clear" w:color="auto" w:fill="FFFFFF"/>
        </w:rPr>
        <w:t>Jou</w:t>
      </w:r>
      <w:r>
        <w:rPr>
          <w:rFonts w:ascii="Times New Roman" w:hAnsi="Times New Roman" w:cs="Times New Roman"/>
          <w:sz w:val="24"/>
          <w:szCs w:val="24"/>
          <w:shd w:val="clear" w:color="auto" w:fill="FFFFFF"/>
        </w:rPr>
        <w:t>r</w:t>
      </w:r>
      <w:r w:rsidRPr="008938FF">
        <w:rPr>
          <w:rFonts w:ascii="Times New Roman" w:hAnsi="Times New Roman" w:cs="Times New Roman"/>
          <w:sz w:val="24"/>
          <w:szCs w:val="24"/>
          <w:shd w:val="clear" w:color="auto" w:fill="FFFFFF"/>
        </w:rPr>
        <w:t>nal of</w:t>
      </w:r>
      <w:r w:rsidRPr="008938FF">
        <w:rPr>
          <w:rStyle w:val="apple-converted-space"/>
          <w:rFonts w:ascii="Times New Roman" w:hAnsi="Times New Roman" w:cs="Times New Roman"/>
          <w:sz w:val="24"/>
          <w:szCs w:val="24"/>
          <w:shd w:val="clear" w:color="auto" w:fill="FFFFFF"/>
        </w:rPr>
        <w:t> </w:t>
      </w:r>
      <w:r w:rsidRPr="008938FF">
        <w:rPr>
          <w:rFonts w:ascii="Times New Roman" w:hAnsi="Times New Roman" w:cs="Times New Roman"/>
          <w:i/>
          <w:iCs/>
          <w:sz w:val="24"/>
          <w:szCs w:val="24"/>
          <w:shd w:val="clear" w:color="auto" w:fill="FFFFFF"/>
        </w:rPr>
        <w:t>Higher Education</w:t>
      </w:r>
      <w:r w:rsidRPr="008938FF">
        <w:rPr>
          <w:rFonts w:ascii="Times New Roman" w:hAnsi="Times New Roman" w:cs="Times New Roman"/>
          <w:sz w:val="24"/>
          <w:szCs w:val="24"/>
          <w:shd w:val="clear" w:color="auto" w:fill="FFFFFF"/>
        </w:rPr>
        <w:t>,</w:t>
      </w:r>
      <w:r w:rsidRPr="008938FF">
        <w:rPr>
          <w:rStyle w:val="apple-converted-space"/>
          <w:rFonts w:ascii="Times New Roman" w:hAnsi="Times New Roman" w:cs="Times New Roman"/>
          <w:sz w:val="24"/>
          <w:szCs w:val="24"/>
          <w:shd w:val="clear" w:color="auto" w:fill="FFFFFF"/>
        </w:rPr>
        <w:t> </w:t>
      </w:r>
      <w:r w:rsidRPr="008938FF">
        <w:rPr>
          <w:rFonts w:ascii="Times New Roman" w:hAnsi="Times New Roman" w:cs="Times New Roman"/>
          <w:i/>
          <w:iCs/>
          <w:sz w:val="24"/>
          <w:szCs w:val="24"/>
          <w:shd w:val="clear" w:color="auto" w:fill="FFFFFF"/>
        </w:rPr>
        <w:t>63</w:t>
      </w:r>
      <w:r w:rsidRPr="008938FF">
        <w:rPr>
          <w:rFonts w:ascii="Times New Roman" w:hAnsi="Times New Roman" w:cs="Times New Roman"/>
          <w:sz w:val="24"/>
          <w:szCs w:val="24"/>
          <w:shd w:val="clear" w:color="auto" w:fill="FFFFFF"/>
        </w:rPr>
        <w:t>(2), 237-256.</w:t>
      </w:r>
    </w:p>
    <w:p w:rsidR="00E54153" w:rsidRPr="008938FF" w:rsidRDefault="00E54153" w:rsidP="00E54153">
      <w:pPr>
        <w:spacing w:before="240" w:line="360" w:lineRule="auto"/>
        <w:jc w:val="both"/>
        <w:rPr>
          <w:rFonts w:ascii="Times New Roman" w:hAnsi="Times New Roman" w:cs="Times New Roman"/>
          <w:sz w:val="24"/>
          <w:szCs w:val="24"/>
          <w:shd w:val="clear" w:color="auto" w:fill="FFFFFF"/>
        </w:rPr>
      </w:pPr>
      <w:proofErr w:type="spellStart"/>
      <w:r w:rsidRPr="008938FF">
        <w:rPr>
          <w:rFonts w:ascii="Times New Roman" w:hAnsi="Times New Roman" w:cs="Times New Roman"/>
          <w:sz w:val="24"/>
          <w:szCs w:val="24"/>
        </w:rPr>
        <w:t>Sahni</w:t>
      </w:r>
      <w:proofErr w:type="spellEnd"/>
      <w:r w:rsidRPr="008938FF">
        <w:rPr>
          <w:rFonts w:ascii="Times New Roman" w:hAnsi="Times New Roman" w:cs="Times New Roman"/>
          <w:sz w:val="24"/>
          <w:szCs w:val="24"/>
        </w:rPr>
        <w:t xml:space="preserve">, R., &amp; Kale, S. (2004). GATS and higher education: Some reflections. </w:t>
      </w:r>
      <w:r w:rsidRPr="008938FF">
        <w:rPr>
          <w:rFonts w:ascii="Times New Roman" w:hAnsi="Times New Roman" w:cs="Times New Roman"/>
          <w:i/>
          <w:sz w:val="24"/>
          <w:szCs w:val="24"/>
        </w:rPr>
        <w:t>Economic and Political Weekly</w:t>
      </w:r>
      <w:r w:rsidRPr="008938FF">
        <w:rPr>
          <w:rFonts w:ascii="Times New Roman" w:hAnsi="Times New Roman" w:cs="Times New Roman"/>
          <w:sz w:val="24"/>
          <w:szCs w:val="24"/>
        </w:rPr>
        <w:t>, 39(21), 2175-83.</w:t>
      </w:r>
    </w:p>
    <w:p w:rsidR="00E54153" w:rsidRPr="008938FF" w:rsidRDefault="00E54153" w:rsidP="00E54153">
      <w:pPr>
        <w:spacing w:before="240" w:line="360" w:lineRule="auto"/>
        <w:jc w:val="both"/>
        <w:rPr>
          <w:rFonts w:ascii="Times New Roman" w:hAnsi="Times New Roman" w:cs="Times New Roman"/>
          <w:sz w:val="24"/>
          <w:szCs w:val="24"/>
          <w:shd w:val="clear" w:color="auto" w:fill="FFFFFF"/>
        </w:rPr>
      </w:pPr>
      <w:proofErr w:type="spellStart"/>
      <w:proofErr w:type="gramStart"/>
      <w:r w:rsidRPr="008938FF">
        <w:rPr>
          <w:rFonts w:ascii="Times New Roman" w:hAnsi="Times New Roman" w:cs="Times New Roman"/>
          <w:sz w:val="24"/>
          <w:szCs w:val="24"/>
          <w:shd w:val="clear" w:color="auto" w:fill="FFFFFF"/>
        </w:rPr>
        <w:t>Silander</w:t>
      </w:r>
      <w:proofErr w:type="spellEnd"/>
      <w:r w:rsidRPr="008938FF">
        <w:rPr>
          <w:rFonts w:ascii="Times New Roman" w:hAnsi="Times New Roman" w:cs="Times New Roman"/>
          <w:sz w:val="24"/>
          <w:szCs w:val="24"/>
          <w:shd w:val="clear" w:color="auto" w:fill="FFFFFF"/>
        </w:rPr>
        <w:t xml:space="preserve">, C., </w:t>
      </w:r>
      <w:proofErr w:type="spellStart"/>
      <w:r w:rsidRPr="008938FF">
        <w:rPr>
          <w:rFonts w:ascii="Times New Roman" w:hAnsi="Times New Roman" w:cs="Times New Roman"/>
          <w:sz w:val="24"/>
          <w:szCs w:val="24"/>
          <w:shd w:val="clear" w:color="auto" w:fill="FFFFFF"/>
        </w:rPr>
        <w:t>Haake</w:t>
      </w:r>
      <w:proofErr w:type="spellEnd"/>
      <w:r w:rsidRPr="008938FF">
        <w:rPr>
          <w:rFonts w:ascii="Times New Roman" w:hAnsi="Times New Roman" w:cs="Times New Roman"/>
          <w:sz w:val="24"/>
          <w:szCs w:val="24"/>
          <w:shd w:val="clear" w:color="auto" w:fill="FFFFFF"/>
        </w:rPr>
        <w:t>, U., &amp; Lindberg, L. (2013).</w:t>
      </w:r>
      <w:proofErr w:type="gramEnd"/>
      <w:r w:rsidRPr="008938FF">
        <w:rPr>
          <w:rFonts w:ascii="Times New Roman" w:hAnsi="Times New Roman" w:cs="Times New Roman"/>
          <w:sz w:val="24"/>
          <w:szCs w:val="24"/>
          <w:shd w:val="clear" w:color="auto" w:fill="FFFFFF"/>
        </w:rPr>
        <w:t xml:space="preserve"> The different worlds of academia: a horizontal analysis of gender equality in Swedish higher education. </w:t>
      </w:r>
      <w:r w:rsidRPr="008938FF">
        <w:rPr>
          <w:rFonts w:ascii="Times New Roman" w:hAnsi="Times New Roman" w:cs="Times New Roman"/>
          <w:i/>
          <w:iCs/>
          <w:sz w:val="24"/>
          <w:szCs w:val="24"/>
          <w:shd w:val="clear" w:color="auto" w:fill="FFFFFF"/>
        </w:rPr>
        <w:t>Higher Education</w:t>
      </w:r>
      <w:r w:rsidRPr="008938FF">
        <w:rPr>
          <w:rFonts w:ascii="Times New Roman" w:hAnsi="Times New Roman" w:cs="Times New Roman"/>
          <w:sz w:val="24"/>
          <w:szCs w:val="24"/>
          <w:shd w:val="clear" w:color="auto" w:fill="FFFFFF"/>
        </w:rPr>
        <w:t>, </w:t>
      </w:r>
      <w:r w:rsidRPr="008938FF">
        <w:rPr>
          <w:rFonts w:ascii="Times New Roman" w:hAnsi="Times New Roman" w:cs="Times New Roman"/>
          <w:i/>
          <w:iCs/>
          <w:sz w:val="24"/>
          <w:szCs w:val="24"/>
          <w:shd w:val="clear" w:color="auto" w:fill="FFFFFF"/>
        </w:rPr>
        <w:t>66</w:t>
      </w:r>
      <w:r w:rsidRPr="008938FF">
        <w:rPr>
          <w:rFonts w:ascii="Times New Roman" w:hAnsi="Times New Roman" w:cs="Times New Roman"/>
          <w:sz w:val="24"/>
          <w:szCs w:val="24"/>
          <w:shd w:val="clear" w:color="auto" w:fill="FFFFFF"/>
        </w:rPr>
        <w:t xml:space="preserve">(2), 173-188.Social </w:t>
      </w:r>
    </w:p>
    <w:p w:rsidR="00E54153" w:rsidRPr="00F705C5" w:rsidRDefault="00E54153" w:rsidP="00E54153">
      <w:pPr>
        <w:rPr>
          <w:b/>
          <w:i/>
        </w:rPr>
      </w:pPr>
      <w:r w:rsidRPr="00F705C5">
        <w:rPr>
          <w:b/>
          <w:i/>
        </w:rPr>
        <w:t xml:space="preserve">                                             </w:t>
      </w: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0"/>
          <w:szCs w:val="20"/>
        </w:rPr>
      </w:pPr>
    </w:p>
    <w:p w:rsidR="00E54153" w:rsidRDefault="00E54153" w:rsidP="00E54153">
      <w:pPr>
        <w:rPr>
          <w:b/>
          <w:i/>
          <w:sz w:val="24"/>
          <w:szCs w:val="24"/>
        </w:rPr>
        <w:sectPr w:rsidR="00E54153" w:rsidSect="00744118">
          <w:pgSz w:w="12240" w:h="15840"/>
          <w:pgMar w:top="1440" w:right="1440" w:bottom="1440" w:left="1440" w:header="720" w:footer="720" w:gutter="0"/>
          <w:cols w:space="720"/>
          <w:docGrid w:linePitch="360"/>
        </w:sectPr>
      </w:pPr>
      <w:r w:rsidRPr="00D94A4F">
        <w:rPr>
          <w:b/>
          <w:i/>
          <w:sz w:val="24"/>
          <w:szCs w:val="24"/>
        </w:rPr>
        <w:t xml:space="preserve"> </w:t>
      </w:r>
      <w:r>
        <w:rPr>
          <w:b/>
          <w:i/>
          <w:sz w:val="24"/>
          <w:szCs w:val="24"/>
        </w:rPr>
        <w:t xml:space="preserve">                                                </w:t>
      </w:r>
    </w:p>
    <w:p w:rsidR="00E54153" w:rsidRPr="008938FF" w:rsidRDefault="00E54153" w:rsidP="00E54153">
      <w:pPr>
        <w:rPr>
          <w:rFonts w:ascii="Times New Roman" w:hAnsi="Times New Roman" w:cs="Times New Roman"/>
          <w:b/>
          <w:i/>
          <w:sz w:val="18"/>
          <w:szCs w:val="18"/>
        </w:rPr>
      </w:pPr>
      <w:r w:rsidRPr="00D94A4F">
        <w:rPr>
          <w:b/>
          <w:i/>
          <w:sz w:val="24"/>
          <w:szCs w:val="24"/>
        </w:rPr>
        <w:lastRenderedPageBreak/>
        <w:t xml:space="preserve"> </w:t>
      </w:r>
      <w:r w:rsidRPr="008938FF">
        <w:rPr>
          <w:rFonts w:ascii="Times New Roman" w:hAnsi="Times New Roman" w:cs="Times New Roman"/>
          <w:b/>
          <w:i/>
          <w:sz w:val="18"/>
          <w:szCs w:val="18"/>
        </w:rPr>
        <w:t>……………Appendices…………………</w:t>
      </w:r>
    </w:p>
    <w:p w:rsidR="00E54153" w:rsidRPr="008938FF" w:rsidRDefault="00E54153" w:rsidP="00E54153">
      <w:pPr>
        <w:pStyle w:val="NoSpacing"/>
        <w:rPr>
          <w:rFonts w:ascii="Times New Roman" w:hAnsi="Times New Roman" w:cs="Times New Roman"/>
          <w:b/>
          <w:i/>
          <w:sz w:val="18"/>
          <w:szCs w:val="18"/>
        </w:rPr>
      </w:pPr>
      <w:r w:rsidRPr="008938FF">
        <w:rPr>
          <w:rFonts w:ascii="Times New Roman" w:hAnsi="Times New Roman" w:cs="Times New Roman"/>
          <w:b/>
          <w:i/>
          <w:sz w:val="18"/>
          <w:szCs w:val="18"/>
        </w:rPr>
        <w:t>Table</w:t>
      </w:r>
      <w:r>
        <w:rPr>
          <w:rFonts w:ascii="Times New Roman" w:hAnsi="Times New Roman" w:cs="Times New Roman"/>
          <w:b/>
          <w:i/>
          <w:sz w:val="18"/>
          <w:szCs w:val="18"/>
        </w:rPr>
        <w:t>A</w:t>
      </w:r>
      <w:r w:rsidRPr="008938FF">
        <w:rPr>
          <w:rFonts w:ascii="Times New Roman" w:hAnsi="Times New Roman" w:cs="Times New Roman"/>
          <w:b/>
          <w:i/>
          <w:sz w:val="18"/>
          <w:szCs w:val="18"/>
        </w:rPr>
        <w:t>1: Gender segregation in Higher Education in India across discipline</w:t>
      </w:r>
    </w:p>
    <w:tbl>
      <w:tblPr>
        <w:tblStyle w:val="PlainTable2"/>
        <w:tblW w:w="9763" w:type="dxa"/>
        <w:tblLook w:val="04A0" w:firstRow="1" w:lastRow="0" w:firstColumn="1" w:lastColumn="0" w:noHBand="0" w:noVBand="1"/>
      </w:tblPr>
      <w:tblGrid>
        <w:gridCol w:w="2111"/>
        <w:gridCol w:w="910"/>
        <w:gridCol w:w="1000"/>
        <w:gridCol w:w="992"/>
        <w:gridCol w:w="749"/>
        <w:gridCol w:w="728"/>
        <w:gridCol w:w="901"/>
        <w:gridCol w:w="717"/>
        <w:gridCol w:w="880"/>
        <w:gridCol w:w="775"/>
      </w:tblGrid>
      <w:tr w:rsidR="00E54153" w:rsidRPr="008938FF" w:rsidTr="008A3B6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state</w:t>
            </w:r>
          </w:p>
        </w:tc>
        <w:tc>
          <w:tcPr>
            <w:tcW w:w="910"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Arts</w:t>
            </w:r>
          </w:p>
        </w:tc>
        <w:tc>
          <w:tcPr>
            <w:tcW w:w="1000"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Science</w:t>
            </w:r>
          </w:p>
        </w:tc>
        <w:tc>
          <w:tcPr>
            <w:tcW w:w="992"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Comm.</w:t>
            </w:r>
          </w:p>
        </w:tc>
        <w:tc>
          <w:tcPr>
            <w:tcW w:w="749"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Med</w:t>
            </w:r>
          </w:p>
        </w:tc>
        <w:tc>
          <w:tcPr>
            <w:tcW w:w="728"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Eng.</w:t>
            </w:r>
          </w:p>
        </w:tc>
        <w:tc>
          <w:tcPr>
            <w:tcW w:w="901"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proofErr w:type="spellStart"/>
            <w:r w:rsidRPr="008938FF">
              <w:rPr>
                <w:rFonts w:ascii="Times New Roman" w:hAnsi="Times New Roman" w:cs="Times New Roman"/>
                <w:sz w:val="18"/>
                <w:szCs w:val="18"/>
              </w:rPr>
              <w:t>Mang</w:t>
            </w:r>
            <w:proofErr w:type="spellEnd"/>
            <w:r w:rsidRPr="008938FF">
              <w:rPr>
                <w:rFonts w:ascii="Times New Roman" w:hAnsi="Times New Roman" w:cs="Times New Roman"/>
                <w:sz w:val="18"/>
                <w:szCs w:val="18"/>
              </w:rPr>
              <w:t>.</w:t>
            </w:r>
          </w:p>
        </w:tc>
        <w:tc>
          <w:tcPr>
            <w:tcW w:w="717"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Edu</w:t>
            </w:r>
          </w:p>
        </w:tc>
        <w:tc>
          <w:tcPr>
            <w:tcW w:w="880"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IT</w:t>
            </w:r>
          </w:p>
        </w:tc>
        <w:tc>
          <w:tcPr>
            <w:tcW w:w="775" w:type="dxa"/>
            <w:noWrap/>
            <w:hideMark/>
          </w:tcPr>
          <w:p w:rsidR="00E54153" w:rsidRPr="008938FF"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938FF">
              <w:rPr>
                <w:rFonts w:ascii="Times New Roman" w:hAnsi="Times New Roman" w:cs="Times New Roman"/>
                <w:sz w:val="18"/>
                <w:szCs w:val="18"/>
              </w:rPr>
              <w:t xml:space="preserve">All </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Jammu &amp; Kashmir</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4.6</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13.2</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3.4</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12.1</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Himachal Pradesh</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1.5</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2.2</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5.9</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Punjab</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lightGray"/>
              </w:rPr>
            </w:pPr>
            <w:r w:rsidRPr="008938FF">
              <w:rPr>
                <w:rFonts w:ascii="Times New Roman" w:hAnsi="Times New Roman" w:cs="Times New Roman"/>
                <w:sz w:val="18"/>
                <w:szCs w:val="18"/>
                <w:highlight w:val="lightGray"/>
              </w:rPr>
              <w:t>0.3</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0.2</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2.4</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2.3</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Chandigarh</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6.8</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2.2</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14.0</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proofErr w:type="spellStart"/>
            <w:r w:rsidRPr="008938FF">
              <w:rPr>
                <w:rFonts w:ascii="Times New Roman" w:hAnsi="Times New Roman" w:cs="Times New Roman"/>
                <w:sz w:val="18"/>
                <w:szCs w:val="18"/>
              </w:rPr>
              <w:t>Uttarakhand</w:t>
            </w:r>
            <w:proofErr w:type="spellEnd"/>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2.0</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2.1</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3.8</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4.3</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6.6</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2.0</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Haryana</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1.5</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13.1</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0.7</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1.6</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Delhi</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0.2</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4.2</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2.0</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Rajasthan</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2.4</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1.2</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13.6</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2.4</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1.5</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3.2</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1.5</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Uttar Pradesh</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1.5</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5.5</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Bihar</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2.4</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2.0</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6.9</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13.0</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1.9</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Sikkim</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lightGray"/>
              </w:rPr>
              <w:t>0.3</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3.5</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2.0</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0.7</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Arunachal Pradesh</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4.0</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2.5</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1.5</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1.6</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Nagaland</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3.6</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46.9</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14.2</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Manipur</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1.8</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2.4</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25.3</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2.8</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Mizoram</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1.5</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2.2</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2.0</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Tripura</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2.8</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3.2</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4.3</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2.9</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7.9</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2.6</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Meghalaya</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4.2</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3.5</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Assam</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1.5</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6.7</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11.5</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0.1</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6.6</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West Bengal</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1.6</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2.0</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3.9</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3.5</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2.2</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2.0</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Jharkhand</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2.3</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39.8</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9.9</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Orissa</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1.6</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1.5</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7.5</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2.8</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2.3</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3.2</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Chhattisgarh</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2.5</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3.5</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0.2</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5.7</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2.3</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proofErr w:type="spellStart"/>
            <w:r w:rsidRPr="008938FF">
              <w:rPr>
                <w:rFonts w:ascii="Times New Roman" w:hAnsi="Times New Roman" w:cs="Times New Roman"/>
                <w:sz w:val="18"/>
                <w:szCs w:val="18"/>
              </w:rPr>
              <w:t>Madhaya</w:t>
            </w:r>
            <w:proofErr w:type="spellEnd"/>
            <w:r w:rsidRPr="008938FF">
              <w:rPr>
                <w:rFonts w:ascii="Times New Roman" w:hAnsi="Times New Roman" w:cs="Times New Roman"/>
                <w:sz w:val="18"/>
                <w:szCs w:val="18"/>
              </w:rPr>
              <w:t xml:space="preserve"> Pradesh</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2.8</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5.2</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2.8</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1.6</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Gujarat</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5.2</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Daman &amp; Diu</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2.0</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0.7</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D &amp; N Haveli</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3.1</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Maharashtra</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1.6</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3.0</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1.9</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proofErr w:type="spellStart"/>
            <w:r w:rsidRPr="008938FF">
              <w:rPr>
                <w:rFonts w:ascii="Times New Roman" w:hAnsi="Times New Roman" w:cs="Times New Roman"/>
                <w:sz w:val="18"/>
                <w:szCs w:val="18"/>
              </w:rPr>
              <w:t>Andhara</w:t>
            </w:r>
            <w:proofErr w:type="spellEnd"/>
            <w:r w:rsidRPr="008938FF">
              <w:rPr>
                <w:rFonts w:ascii="Times New Roman" w:hAnsi="Times New Roman" w:cs="Times New Roman"/>
                <w:sz w:val="18"/>
                <w:szCs w:val="18"/>
              </w:rPr>
              <w:t xml:space="preserve"> Pradesh</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3.0</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2.0</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2.8</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1.6</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proofErr w:type="spellStart"/>
            <w:r w:rsidRPr="008938FF">
              <w:rPr>
                <w:rFonts w:ascii="Times New Roman" w:hAnsi="Times New Roman" w:cs="Times New Roman"/>
                <w:sz w:val="18"/>
                <w:szCs w:val="18"/>
              </w:rPr>
              <w:t>Karnatka</w:t>
            </w:r>
            <w:proofErr w:type="spellEnd"/>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1.0</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1.2</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Goa</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3.4</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43.1</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3.9</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Lakshadweep</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0.7</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0.1</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8.0</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r w:rsidRPr="008938FF">
              <w:rPr>
                <w:rFonts w:ascii="Times New Roman" w:hAnsi="Times New Roman" w:cs="Times New Roman"/>
                <w:sz w:val="18"/>
                <w:szCs w:val="18"/>
                <w:highlight w:val="yellow"/>
              </w:rPr>
              <w:t>3.6</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0.7</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Kerala</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lightGray"/>
              </w:rPr>
              <w:t>0.4</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lightGray"/>
              </w:rPr>
            </w:pPr>
            <w:r w:rsidRPr="008938FF">
              <w:rPr>
                <w:rFonts w:ascii="Times New Roman" w:hAnsi="Times New Roman" w:cs="Times New Roman"/>
                <w:sz w:val="18"/>
                <w:szCs w:val="18"/>
                <w:highlight w:val="lightGray"/>
              </w:rPr>
              <w:t>0.5</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0.7</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0.2</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1.4</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0.7</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Tamil Nadu</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0.4</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lightGray"/>
              </w:rPr>
            </w:pPr>
            <w:r w:rsidRPr="008938FF">
              <w:rPr>
                <w:rFonts w:ascii="Times New Roman" w:hAnsi="Times New Roman" w:cs="Times New Roman"/>
                <w:sz w:val="18"/>
                <w:szCs w:val="18"/>
                <w:highlight w:val="lightGray"/>
              </w:rPr>
              <w:t>0.4</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2.3</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0.8</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0.9</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Puducherry</w:t>
            </w:r>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2.0</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0.5</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2.0</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1.1</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A &amp; N Islands</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0.2</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0.6</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13.6</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0.0</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8938FF">
              <w:rPr>
                <w:rFonts w:ascii="Times New Roman" w:hAnsi="Times New Roman" w:cs="Times New Roman"/>
                <w:sz w:val="18"/>
                <w:szCs w:val="18"/>
              </w:rPr>
              <w:t>na</w:t>
            </w:r>
            <w:proofErr w:type="spellEnd"/>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1.7</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0.3</w:t>
            </w:r>
          </w:p>
        </w:tc>
      </w:tr>
      <w:tr w:rsidR="00E54153" w:rsidRPr="008938FF" w:rsidTr="008A3B64">
        <w:trPr>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proofErr w:type="spellStart"/>
            <w:r w:rsidRPr="008938FF">
              <w:rPr>
                <w:rFonts w:ascii="Times New Roman" w:hAnsi="Times New Roman" w:cs="Times New Roman"/>
                <w:sz w:val="18"/>
                <w:szCs w:val="18"/>
              </w:rPr>
              <w:t>Telegana</w:t>
            </w:r>
            <w:proofErr w:type="spellEnd"/>
          </w:p>
        </w:tc>
        <w:tc>
          <w:tcPr>
            <w:tcW w:w="91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0.2</w:t>
            </w:r>
          </w:p>
        </w:tc>
        <w:tc>
          <w:tcPr>
            <w:tcW w:w="100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2.1</w:t>
            </w:r>
          </w:p>
        </w:tc>
        <w:tc>
          <w:tcPr>
            <w:tcW w:w="992"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c>
          <w:tcPr>
            <w:tcW w:w="749"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728"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1.9</w:t>
            </w:r>
          </w:p>
        </w:tc>
        <w:tc>
          <w:tcPr>
            <w:tcW w:w="901"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highlight w:val="yellow"/>
              </w:rPr>
              <w:t>3.1</w:t>
            </w:r>
          </w:p>
        </w:tc>
        <w:tc>
          <w:tcPr>
            <w:tcW w:w="717"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0.4</w:t>
            </w:r>
          </w:p>
        </w:tc>
        <w:tc>
          <w:tcPr>
            <w:tcW w:w="880"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3.0</w:t>
            </w:r>
          </w:p>
        </w:tc>
        <w:tc>
          <w:tcPr>
            <w:tcW w:w="775" w:type="dxa"/>
            <w:noWrap/>
            <w:hideMark/>
          </w:tcPr>
          <w:p w:rsidR="00E54153" w:rsidRPr="008938FF"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938FF">
              <w:rPr>
                <w:rFonts w:ascii="Times New Roman" w:hAnsi="Times New Roman" w:cs="Times New Roman"/>
                <w:sz w:val="18"/>
                <w:szCs w:val="18"/>
              </w:rPr>
              <w:t>1.8</w:t>
            </w:r>
          </w:p>
        </w:tc>
      </w:tr>
      <w:tr w:rsidR="00E54153" w:rsidRPr="008938FF" w:rsidTr="008A3B6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1" w:type="dxa"/>
            <w:noWrap/>
            <w:hideMark/>
          </w:tcPr>
          <w:p w:rsidR="00E54153" w:rsidRPr="008938FF" w:rsidRDefault="00E54153" w:rsidP="008A3B64">
            <w:pPr>
              <w:rPr>
                <w:rFonts w:ascii="Times New Roman" w:hAnsi="Times New Roman" w:cs="Times New Roman"/>
                <w:b w:val="0"/>
                <w:bCs w:val="0"/>
                <w:sz w:val="18"/>
                <w:szCs w:val="18"/>
              </w:rPr>
            </w:pPr>
            <w:r w:rsidRPr="008938FF">
              <w:rPr>
                <w:rFonts w:ascii="Times New Roman" w:hAnsi="Times New Roman" w:cs="Times New Roman"/>
                <w:sz w:val="18"/>
                <w:szCs w:val="18"/>
              </w:rPr>
              <w:t>India</w:t>
            </w:r>
          </w:p>
        </w:tc>
        <w:tc>
          <w:tcPr>
            <w:tcW w:w="91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1.0</w:t>
            </w:r>
          </w:p>
        </w:tc>
        <w:tc>
          <w:tcPr>
            <w:tcW w:w="100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1.2</w:t>
            </w:r>
          </w:p>
        </w:tc>
        <w:tc>
          <w:tcPr>
            <w:tcW w:w="992"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1.3</w:t>
            </w:r>
          </w:p>
        </w:tc>
        <w:tc>
          <w:tcPr>
            <w:tcW w:w="749"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0.6</w:t>
            </w:r>
          </w:p>
        </w:tc>
        <w:tc>
          <w:tcPr>
            <w:tcW w:w="728"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2.7</w:t>
            </w:r>
          </w:p>
        </w:tc>
        <w:tc>
          <w:tcPr>
            <w:tcW w:w="901"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1.6</w:t>
            </w:r>
          </w:p>
        </w:tc>
        <w:tc>
          <w:tcPr>
            <w:tcW w:w="717"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0.8</w:t>
            </w:r>
          </w:p>
        </w:tc>
        <w:tc>
          <w:tcPr>
            <w:tcW w:w="880"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1.3</w:t>
            </w:r>
          </w:p>
        </w:tc>
        <w:tc>
          <w:tcPr>
            <w:tcW w:w="775" w:type="dxa"/>
            <w:noWrap/>
            <w:hideMark/>
          </w:tcPr>
          <w:p w:rsidR="00E54153" w:rsidRPr="008938FF"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938FF">
              <w:rPr>
                <w:rFonts w:ascii="Times New Roman" w:hAnsi="Times New Roman" w:cs="Times New Roman"/>
                <w:b/>
                <w:sz w:val="18"/>
                <w:szCs w:val="18"/>
              </w:rPr>
              <w:t>1.3</w:t>
            </w:r>
          </w:p>
        </w:tc>
      </w:tr>
    </w:tbl>
    <w:p w:rsidR="00E54153" w:rsidRPr="008938FF" w:rsidRDefault="00E54153" w:rsidP="00E54153">
      <w:pPr>
        <w:jc w:val="both"/>
        <w:rPr>
          <w:rFonts w:ascii="Times New Roman" w:hAnsi="Times New Roman" w:cs="Times New Roman"/>
          <w:color w:val="000000" w:themeColor="text1"/>
          <w:sz w:val="18"/>
          <w:szCs w:val="18"/>
          <w:shd w:val="clear" w:color="auto" w:fill="FFFFFF"/>
        </w:rPr>
      </w:pPr>
      <w:r w:rsidRPr="008938FF">
        <w:rPr>
          <w:rFonts w:ascii="Times New Roman" w:hAnsi="Times New Roman" w:cs="Times New Roman"/>
          <w:b/>
          <w:sz w:val="18"/>
          <w:szCs w:val="18"/>
        </w:rPr>
        <w:t xml:space="preserve">Source: </w:t>
      </w:r>
      <w:r>
        <w:rPr>
          <w:rFonts w:ascii="Times New Roman" w:hAnsi="Times New Roman" w:cs="Times New Roman"/>
          <w:sz w:val="18"/>
          <w:szCs w:val="18"/>
        </w:rPr>
        <w:t>A</w:t>
      </w:r>
      <w:r w:rsidRPr="008938FF">
        <w:rPr>
          <w:rFonts w:ascii="Times New Roman" w:hAnsi="Times New Roman" w:cs="Times New Roman"/>
          <w:sz w:val="18"/>
          <w:szCs w:val="18"/>
        </w:rPr>
        <w:t>uthor’s estimation from</w:t>
      </w:r>
      <w:r w:rsidRPr="008938FF">
        <w:rPr>
          <w:rFonts w:ascii="Times New Roman" w:hAnsi="Times New Roman" w:cs="Times New Roman"/>
          <w:color w:val="000000" w:themeColor="text1"/>
          <w:sz w:val="18"/>
          <w:szCs w:val="18"/>
          <w:shd w:val="clear" w:color="auto" w:fill="FFFFFF"/>
        </w:rPr>
        <w:t xml:space="preserve"> Social Consumption: Education</w:t>
      </w:r>
      <w:r>
        <w:rPr>
          <w:rFonts w:ascii="Times New Roman" w:hAnsi="Times New Roman" w:cs="Times New Roman"/>
          <w:color w:val="000000" w:themeColor="text1"/>
          <w:sz w:val="18"/>
          <w:szCs w:val="18"/>
          <w:shd w:val="clear" w:color="auto" w:fill="FFFFFF"/>
        </w:rPr>
        <w:t>,</w:t>
      </w:r>
      <w:r w:rsidRPr="008938FF">
        <w:rPr>
          <w:rFonts w:ascii="Times New Roman" w:hAnsi="Times New Roman" w:cs="Times New Roman"/>
          <w:color w:val="000000" w:themeColor="text1"/>
          <w:sz w:val="18"/>
          <w:szCs w:val="18"/>
          <w:shd w:val="clear" w:color="auto" w:fill="FFFFFF"/>
        </w:rPr>
        <w:t xml:space="preserve"> NSS 71</w:t>
      </w:r>
      <w:r w:rsidRPr="008938FF">
        <w:rPr>
          <w:rFonts w:ascii="Times New Roman" w:hAnsi="Times New Roman" w:cs="Times New Roman"/>
          <w:color w:val="000000" w:themeColor="text1"/>
          <w:sz w:val="18"/>
          <w:szCs w:val="18"/>
          <w:shd w:val="clear" w:color="auto" w:fill="FFFFFF"/>
          <w:vertAlign w:val="superscript"/>
        </w:rPr>
        <w:t>st</w:t>
      </w:r>
      <w:r w:rsidRPr="008938FF">
        <w:rPr>
          <w:rFonts w:ascii="Times New Roman" w:hAnsi="Times New Roman" w:cs="Times New Roman"/>
          <w:color w:val="000000" w:themeColor="text1"/>
          <w:sz w:val="18"/>
          <w:szCs w:val="18"/>
          <w:shd w:val="clear" w:color="auto" w:fill="FFFFFF"/>
        </w:rPr>
        <w:t xml:space="preserve"> round, 2014</w:t>
      </w:r>
    </w:p>
    <w:p w:rsidR="00E54153" w:rsidRPr="001C452B" w:rsidRDefault="00E54153" w:rsidP="00E54153">
      <w:pPr>
        <w:rPr>
          <w:rFonts w:ascii="Times New Roman" w:hAnsi="Times New Roman" w:cs="Times New Roman"/>
          <w:b/>
          <w:color w:val="000000" w:themeColor="text1"/>
          <w:sz w:val="20"/>
          <w:szCs w:val="20"/>
        </w:rPr>
      </w:pPr>
      <w:r w:rsidRPr="008938FF">
        <w:rPr>
          <w:rFonts w:ascii="Times New Roman" w:hAnsi="Times New Roman" w:cs="Times New Roman"/>
          <w:b/>
          <w:sz w:val="18"/>
          <w:szCs w:val="18"/>
        </w:rPr>
        <w:br w:type="page"/>
      </w:r>
      <w:r>
        <w:rPr>
          <w:rFonts w:ascii="Times New Roman" w:hAnsi="Times New Roman" w:cs="Times New Roman"/>
          <w:b/>
          <w:sz w:val="16"/>
          <w:szCs w:val="16"/>
        </w:rPr>
        <w:lastRenderedPageBreak/>
        <w:t>T</w:t>
      </w:r>
      <w:r w:rsidRPr="001C452B">
        <w:rPr>
          <w:rFonts w:ascii="Times New Roman" w:hAnsi="Times New Roman" w:cs="Times New Roman"/>
          <w:b/>
          <w:color w:val="000000" w:themeColor="text1"/>
          <w:sz w:val="20"/>
          <w:szCs w:val="20"/>
        </w:rPr>
        <w:t>able</w:t>
      </w:r>
      <w:r>
        <w:rPr>
          <w:rFonts w:ascii="Times New Roman" w:hAnsi="Times New Roman" w:cs="Times New Roman"/>
          <w:b/>
          <w:color w:val="000000" w:themeColor="text1"/>
          <w:sz w:val="20"/>
          <w:szCs w:val="20"/>
        </w:rPr>
        <w:t xml:space="preserve"> A</w:t>
      </w:r>
      <w:r w:rsidRPr="001C452B">
        <w:rPr>
          <w:rFonts w:ascii="Times New Roman" w:hAnsi="Times New Roman" w:cs="Times New Roman"/>
          <w:b/>
          <w:color w:val="000000" w:themeColor="text1"/>
          <w:sz w:val="20"/>
          <w:szCs w:val="20"/>
        </w:rPr>
        <w:t>2: Proportion of male &amp; female in various disciplines of higher education by region &amp; social groups</w:t>
      </w:r>
    </w:p>
    <w:tbl>
      <w:tblPr>
        <w:tblStyle w:val="PlainTable2"/>
        <w:tblW w:w="10056" w:type="dxa"/>
        <w:tblLayout w:type="fixed"/>
        <w:tblLook w:val="04A0" w:firstRow="1" w:lastRow="0" w:firstColumn="1" w:lastColumn="0" w:noHBand="0" w:noVBand="1"/>
      </w:tblPr>
      <w:tblGrid>
        <w:gridCol w:w="1383"/>
        <w:gridCol w:w="617"/>
        <w:gridCol w:w="619"/>
        <w:gridCol w:w="618"/>
        <w:gridCol w:w="619"/>
        <w:gridCol w:w="619"/>
        <w:gridCol w:w="620"/>
        <w:gridCol w:w="619"/>
        <w:gridCol w:w="619"/>
        <w:gridCol w:w="619"/>
        <w:gridCol w:w="620"/>
        <w:gridCol w:w="619"/>
        <w:gridCol w:w="620"/>
        <w:gridCol w:w="619"/>
        <w:gridCol w:w="619"/>
        <w:gridCol w:w="7"/>
      </w:tblGrid>
      <w:tr w:rsidR="00E54153" w:rsidRPr="00063F1E" w:rsidTr="008A3B64">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Social Group</w:t>
            </w:r>
          </w:p>
        </w:tc>
        <w:tc>
          <w:tcPr>
            <w:tcW w:w="1238" w:type="dxa"/>
            <w:gridSpan w:val="2"/>
            <w:noWrap/>
            <w:hideMark/>
          </w:tcPr>
          <w:p w:rsidR="00E54153" w:rsidRPr="00063F1E" w:rsidRDefault="00E54153" w:rsidP="008A3B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063F1E">
              <w:rPr>
                <w:rFonts w:ascii="Times New Roman" w:hAnsi="Times New Roman" w:cs="Times New Roman"/>
                <w:sz w:val="16"/>
                <w:szCs w:val="16"/>
              </w:rPr>
              <w:t>Rural</w:t>
            </w:r>
          </w:p>
        </w:tc>
        <w:tc>
          <w:tcPr>
            <w:tcW w:w="1239" w:type="dxa"/>
            <w:gridSpan w:val="2"/>
            <w:noWrap/>
            <w:hideMark/>
          </w:tcPr>
          <w:p w:rsidR="00E54153" w:rsidRPr="00063F1E" w:rsidRDefault="00E54153" w:rsidP="008A3B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063F1E">
              <w:rPr>
                <w:rFonts w:ascii="Times New Roman" w:hAnsi="Times New Roman" w:cs="Times New Roman"/>
                <w:sz w:val="16"/>
                <w:szCs w:val="16"/>
              </w:rPr>
              <w:t>Urban</w:t>
            </w:r>
          </w:p>
        </w:tc>
        <w:tc>
          <w:tcPr>
            <w:tcW w:w="1239" w:type="dxa"/>
            <w:gridSpan w:val="2"/>
            <w:noWrap/>
            <w:hideMark/>
          </w:tcPr>
          <w:p w:rsidR="00E54153" w:rsidRPr="00063F1E" w:rsidRDefault="00E54153" w:rsidP="008A3B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063F1E">
              <w:rPr>
                <w:rFonts w:ascii="Times New Roman" w:hAnsi="Times New Roman" w:cs="Times New Roman"/>
                <w:sz w:val="16"/>
                <w:szCs w:val="16"/>
              </w:rPr>
              <w:t>R+U</w:t>
            </w:r>
          </w:p>
        </w:tc>
        <w:tc>
          <w:tcPr>
            <w:tcW w:w="1238" w:type="dxa"/>
            <w:gridSpan w:val="2"/>
            <w:noWrap/>
            <w:hideMark/>
          </w:tcPr>
          <w:p w:rsidR="00E54153" w:rsidRPr="00063F1E" w:rsidRDefault="00E54153" w:rsidP="008A3B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063F1E">
              <w:rPr>
                <w:rFonts w:ascii="Times New Roman" w:hAnsi="Times New Roman" w:cs="Times New Roman"/>
                <w:sz w:val="16"/>
                <w:szCs w:val="16"/>
              </w:rPr>
              <w:t>ST</w:t>
            </w:r>
          </w:p>
        </w:tc>
        <w:tc>
          <w:tcPr>
            <w:tcW w:w="1239" w:type="dxa"/>
            <w:gridSpan w:val="2"/>
            <w:noWrap/>
            <w:hideMark/>
          </w:tcPr>
          <w:p w:rsidR="00E54153" w:rsidRPr="00063F1E" w:rsidRDefault="00E54153" w:rsidP="008A3B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063F1E">
              <w:rPr>
                <w:rFonts w:ascii="Times New Roman" w:hAnsi="Times New Roman" w:cs="Times New Roman"/>
                <w:sz w:val="16"/>
                <w:szCs w:val="16"/>
              </w:rPr>
              <w:t>SC</w:t>
            </w:r>
          </w:p>
        </w:tc>
        <w:tc>
          <w:tcPr>
            <w:tcW w:w="1239" w:type="dxa"/>
            <w:gridSpan w:val="2"/>
            <w:noWrap/>
            <w:hideMark/>
          </w:tcPr>
          <w:p w:rsidR="00E54153" w:rsidRPr="00063F1E" w:rsidRDefault="00E54153" w:rsidP="008A3B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063F1E">
              <w:rPr>
                <w:rFonts w:ascii="Times New Roman" w:hAnsi="Times New Roman" w:cs="Times New Roman"/>
                <w:sz w:val="16"/>
                <w:szCs w:val="16"/>
              </w:rPr>
              <w:t>OBC</w:t>
            </w:r>
          </w:p>
        </w:tc>
        <w:tc>
          <w:tcPr>
            <w:tcW w:w="1239" w:type="dxa"/>
            <w:gridSpan w:val="3"/>
            <w:noWrap/>
            <w:hideMark/>
          </w:tcPr>
          <w:p w:rsidR="00E54153" w:rsidRPr="00063F1E" w:rsidRDefault="00E54153" w:rsidP="008A3B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063F1E">
              <w:rPr>
                <w:rFonts w:ascii="Times New Roman" w:hAnsi="Times New Roman" w:cs="Times New Roman"/>
                <w:sz w:val="16"/>
                <w:szCs w:val="16"/>
              </w:rPr>
              <w:t>General</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Disciplines</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M</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F</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M</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F</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M</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F</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M</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F</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M</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F</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M</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F</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 xml:space="preserve">M </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063F1E">
              <w:rPr>
                <w:rFonts w:ascii="Times New Roman" w:hAnsi="Times New Roman" w:cs="Times New Roman"/>
                <w:b/>
                <w:bCs/>
                <w:sz w:val="16"/>
                <w:szCs w:val="16"/>
              </w:rPr>
              <w:t>F</w:t>
            </w:r>
          </w:p>
        </w:tc>
      </w:tr>
      <w:tr w:rsidR="00E54153" w:rsidRPr="00063F1E" w:rsidTr="008A3B64">
        <w:trPr>
          <w:gridAfter w:val="1"/>
          <w:wAfter w:w="7" w:type="dxa"/>
          <w:trHeight w:val="77"/>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Arts</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53.6</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46.5</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42.3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57.7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50.3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49.7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52.2</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47.8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55.5</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44.5</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50.6</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49.4</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46.6</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53.4</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Science</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60.9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39.1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45</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61.6</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54.6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45.4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55.7</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44.3</w:t>
            </w:r>
          </w:p>
        </w:tc>
      </w:tr>
      <w:tr w:rsidR="00E54153" w:rsidRPr="00063F1E" w:rsidTr="008A3B64">
        <w:trPr>
          <w:gridAfter w:val="1"/>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Commerce</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50.7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49.4</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74.3</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25.7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52.2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47.8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58.9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41.1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52.2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47.8</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Medicine</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36.8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63.2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36.9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63.1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36.8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63.2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32</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61.7</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35.5</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64.6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61.9</w:t>
            </w:r>
          </w:p>
        </w:tc>
      </w:tr>
      <w:tr w:rsidR="00E54153" w:rsidRPr="00063F1E" w:rsidTr="008A3B64">
        <w:trPr>
          <w:gridAfter w:val="1"/>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Engineering</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75.9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24.1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71.6</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28.4</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73.1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69.2</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30.8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69.5</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30.6</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73.8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26.2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73.3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26.7</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Agriculture</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79.6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20.4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56.3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43.7</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68.8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31.2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51.9</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48.1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82.7</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17.3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67.9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32.1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70.2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29.8</w:t>
            </w:r>
          </w:p>
        </w:tc>
      </w:tr>
      <w:tr w:rsidR="00E54153" w:rsidRPr="00063F1E" w:rsidTr="008A3B64">
        <w:trPr>
          <w:gridAfter w:val="1"/>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Law</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63.9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36.2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66.3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33.8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66.6</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33.5</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55.5</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44.5</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75.2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24.8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38.3</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Management</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46.7</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64.7</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35.3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66.2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33.8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58.6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41.4</w:t>
            </w:r>
          </w:p>
        </w:tc>
      </w:tr>
      <w:tr w:rsidR="00E54153" w:rsidRPr="00063F1E" w:rsidTr="008A3B64">
        <w:trPr>
          <w:gridAfter w:val="1"/>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Education</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50</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50</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34.6</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65.4</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43.7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56.3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36.7</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63.3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60</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40</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38.6</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61.4</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41.1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58.9</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CA &amp; Allied</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78.7</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21.3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61.4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38.6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63.9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36.1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88.1</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11.9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48.9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51.1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67.6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32.4</w:t>
            </w:r>
          </w:p>
        </w:tc>
      </w:tr>
      <w:tr w:rsidR="00E54153" w:rsidRPr="00063F1E" w:rsidTr="008A3B64">
        <w:trPr>
          <w:gridAfter w:val="1"/>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IT &amp; Comp</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62.2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37.8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56.9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43.1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55.3</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66.9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33.1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58.1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41.9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46.1</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ITI &amp; Voc.</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75.9</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24.1</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67.4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32.6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72.8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27.2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76.2</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23.8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52.4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47.6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82.8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17.2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72.4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27.6</w:t>
            </w:r>
          </w:p>
        </w:tc>
      </w:tr>
      <w:tr w:rsidR="00E54153" w:rsidRPr="00063F1E" w:rsidTr="008A3B64">
        <w:trPr>
          <w:gridAfter w:val="1"/>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Others</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51.2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48.8</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44.8</w:t>
            </w:r>
          </w:p>
        </w:tc>
        <w:tc>
          <w:tcPr>
            <w:tcW w:w="618"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55.2</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57.9</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42.1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55.3</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44.7</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41</w:t>
            </w:r>
          </w:p>
        </w:tc>
        <w:tc>
          <w:tcPr>
            <w:tcW w:w="619" w:type="dxa"/>
            <w:noWrap/>
            <w:hideMark/>
          </w:tcPr>
          <w:p w:rsidR="00E54153" w:rsidRPr="00063F1E" w:rsidRDefault="00E54153" w:rsidP="008A3B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59</w:t>
            </w:r>
          </w:p>
        </w:tc>
      </w:tr>
      <w:tr w:rsidR="00E54153" w:rsidRPr="00063F1E" w:rsidTr="008A3B64">
        <w:trPr>
          <w:gridAfter w:val="1"/>
          <w:cnfStyle w:val="000000100000" w:firstRow="0" w:lastRow="0" w:firstColumn="0" w:lastColumn="0" w:oddVBand="0" w:evenVBand="0" w:oddHBand="1" w:evenHBand="0" w:firstRowFirstColumn="0" w:firstRowLastColumn="0" w:lastRowFirstColumn="0" w:lastRowLastColumn="0"/>
          <w:wAfter w:w="7" w:type="dxa"/>
          <w:trHeight w:val="302"/>
        </w:trPr>
        <w:tc>
          <w:tcPr>
            <w:cnfStyle w:val="001000000000" w:firstRow="0" w:lastRow="0" w:firstColumn="1" w:lastColumn="0" w:oddVBand="0" w:evenVBand="0" w:oddHBand="0" w:evenHBand="0" w:firstRowFirstColumn="0" w:firstRowLastColumn="0" w:lastRowFirstColumn="0" w:lastRowLastColumn="0"/>
            <w:tcW w:w="1385" w:type="dxa"/>
            <w:noWrap/>
            <w:hideMark/>
          </w:tcPr>
          <w:p w:rsidR="00E54153" w:rsidRPr="00063F1E" w:rsidRDefault="00E54153" w:rsidP="008A3B64">
            <w:pPr>
              <w:jc w:val="both"/>
              <w:rPr>
                <w:rFonts w:ascii="Times New Roman" w:hAnsi="Times New Roman" w:cs="Times New Roman"/>
                <w:b w:val="0"/>
                <w:bCs w:val="0"/>
                <w:sz w:val="16"/>
                <w:szCs w:val="16"/>
              </w:rPr>
            </w:pPr>
            <w:r w:rsidRPr="00063F1E">
              <w:rPr>
                <w:rFonts w:ascii="Times New Roman" w:hAnsi="Times New Roman" w:cs="Times New Roman"/>
                <w:sz w:val="16"/>
                <w:szCs w:val="16"/>
              </w:rPr>
              <w:t>all subjects</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58.2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41.8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52.6</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47.4</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55.7</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44.3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58</w:t>
            </w:r>
          </w:p>
        </w:tc>
        <w:tc>
          <w:tcPr>
            <w:tcW w:w="618"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56.3</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43.8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56.8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43.2</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53.8</w:t>
            </w:r>
          </w:p>
        </w:tc>
        <w:tc>
          <w:tcPr>
            <w:tcW w:w="619" w:type="dxa"/>
            <w:noWrap/>
            <w:hideMark/>
          </w:tcPr>
          <w:p w:rsidR="00E54153" w:rsidRPr="00063F1E" w:rsidRDefault="00E54153" w:rsidP="008A3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63F1E">
              <w:rPr>
                <w:rFonts w:ascii="Times New Roman" w:hAnsi="Times New Roman" w:cs="Times New Roman"/>
                <w:sz w:val="16"/>
                <w:szCs w:val="16"/>
              </w:rPr>
              <w:t>46.2</w:t>
            </w:r>
          </w:p>
        </w:tc>
      </w:tr>
    </w:tbl>
    <w:p w:rsidR="00E54153" w:rsidRPr="008938FF" w:rsidRDefault="00E54153" w:rsidP="00E54153">
      <w:pPr>
        <w:jc w:val="both"/>
        <w:rPr>
          <w:rFonts w:ascii="Times New Roman" w:hAnsi="Times New Roman" w:cs="Times New Roman"/>
          <w:color w:val="000000" w:themeColor="text1"/>
          <w:sz w:val="20"/>
          <w:szCs w:val="20"/>
          <w:shd w:val="clear" w:color="auto" w:fill="FFFFFF"/>
        </w:rPr>
      </w:pPr>
      <w:r w:rsidRPr="004D16E3">
        <w:rPr>
          <w:rFonts w:ascii="Times New Roman" w:hAnsi="Times New Roman" w:cs="Times New Roman"/>
          <w:b/>
          <w:sz w:val="18"/>
          <w:szCs w:val="18"/>
        </w:rPr>
        <w:t>Source:</w:t>
      </w:r>
      <w:r>
        <w:rPr>
          <w:rFonts w:ascii="Times New Roman" w:hAnsi="Times New Roman" w:cs="Times New Roman"/>
          <w:b/>
          <w:sz w:val="18"/>
          <w:szCs w:val="18"/>
        </w:rPr>
        <w:t xml:space="preserve"> </w:t>
      </w:r>
      <w:r w:rsidRPr="008938FF">
        <w:rPr>
          <w:rFonts w:ascii="Times New Roman" w:hAnsi="Times New Roman" w:cs="Times New Roman"/>
          <w:sz w:val="18"/>
          <w:szCs w:val="18"/>
        </w:rPr>
        <w:t>Author’s estimation from</w:t>
      </w:r>
      <w:r w:rsidRPr="008938FF">
        <w:rPr>
          <w:rFonts w:ascii="Times New Roman" w:hAnsi="Times New Roman" w:cs="Times New Roman"/>
          <w:color w:val="000000" w:themeColor="text1"/>
          <w:sz w:val="18"/>
          <w:szCs w:val="18"/>
          <w:shd w:val="clear" w:color="auto" w:fill="FFFFFF"/>
        </w:rPr>
        <w:t xml:space="preserve"> </w:t>
      </w:r>
      <w:r>
        <w:rPr>
          <w:rFonts w:ascii="Times New Roman" w:hAnsi="Times New Roman" w:cs="Times New Roman"/>
          <w:color w:val="000000" w:themeColor="text1"/>
          <w:sz w:val="18"/>
          <w:szCs w:val="18"/>
          <w:shd w:val="clear" w:color="auto" w:fill="FFFFFF"/>
        </w:rPr>
        <w:t>NSS 71</w:t>
      </w:r>
      <w:r w:rsidRPr="008938FF">
        <w:rPr>
          <w:rFonts w:ascii="Times New Roman" w:hAnsi="Times New Roman" w:cs="Times New Roman"/>
          <w:color w:val="000000" w:themeColor="text1"/>
          <w:sz w:val="18"/>
          <w:szCs w:val="18"/>
          <w:shd w:val="clear" w:color="auto" w:fill="FFFFFF"/>
          <w:vertAlign w:val="superscript"/>
        </w:rPr>
        <w:t>st</w:t>
      </w:r>
      <w:r>
        <w:rPr>
          <w:rFonts w:ascii="Times New Roman" w:hAnsi="Times New Roman" w:cs="Times New Roman"/>
          <w:color w:val="000000" w:themeColor="text1"/>
          <w:sz w:val="18"/>
          <w:szCs w:val="18"/>
          <w:shd w:val="clear" w:color="auto" w:fill="FFFFFF"/>
        </w:rPr>
        <w:t xml:space="preserve"> round data on education</w:t>
      </w:r>
    </w:p>
    <w:p w:rsidR="00E54153" w:rsidRPr="008938FF" w:rsidRDefault="00E54153" w:rsidP="00E54153">
      <w:pPr>
        <w:pStyle w:val="Caption"/>
        <w:keepNext/>
        <w:rPr>
          <w:b/>
          <w:i w:val="0"/>
          <w:iCs w:val="0"/>
          <w:color w:val="auto"/>
          <w:sz w:val="20"/>
          <w:szCs w:val="20"/>
        </w:rPr>
      </w:pPr>
    </w:p>
    <w:p w:rsidR="00E54153" w:rsidRPr="001C452B" w:rsidRDefault="00E54153" w:rsidP="00E54153">
      <w:pPr>
        <w:pStyle w:val="Caption"/>
        <w:keepNext/>
        <w:spacing w:after="0"/>
        <w:rPr>
          <w:b/>
          <w:color w:val="000000" w:themeColor="text1"/>
          <w:sz w:val="20"/>
          <w:szCs w:val="20"/>
        </w:rPr>
      </w:pPr>
      <w:r w:rsidRPr="001C452B">
        <w:rPr>
          <w:b/>
          <w:color w:val="000000" w:themeColor="text1"/>
          <w:sz w:val="20"/>
          <w:szCs w:val="20"/>
        </w:rPr>
        <w:t>Table</w:t>
      </w:r>
      <w:r>
        <w:rPr>
          <w:b/>
          <w:color w:val="000000" w:themeColor="text1"/>
          <w:sz w:val="20"/>
          <w:szCs w:val="20"/>
        </w:rPr>
        <w:t xml:space="preserve"> A</w:t>
      </w:r>
      <w:r w:rsidRPr="001C452B">
        <w:rPr>
          <w:b/>
          <w:color w:val="000000" w:themeColor="text1"/>
          <w:sz w:val="20"/>
          <w:szCs w:val="20"/>
        </w:rPr>
        <w:t>3: Proportion of male &amp; female in various disciplines of higher education by religion</w:t>
      </w:r>
    </w:p>
    <w:tbl>
      <w:tblPr>
        <w:tblStyle w:val="PlainTable2"/>
        <w:tblW w:w="9993" w:type="dxa"/>
        <w:tblLayout w:type="fixed"/>
        <w:tblLook w:val="04A0" w:firstRow="1" w:lastRow="0" w:firstColumn="1" w:lastColumn="0" w:noHBand="0" w:noVBand="1"/>
      </w:tblPr>
      <w:tblGrid>
        <w:gridCol w:w="1291"/>
        <w:gridCol w:w="621"/>
        <w:gridCol w:w="622"/>
        <w:gridCol w:w="621"/>
        <w:gridCol w:w="622"/>
        <w:gridCol w:w="621"/>
        <w:gridCol w:w="622"/>
        <w:gridCol w:w="622"/>
        <w:gridCol w:w="621"/>
        <w:gridCol w:w="622"/>
        <w:gridCol w:w="621"/>
        <w:gridCol w:w="622"/>
        <w:gridCol w:w="621"/>
        <w:gridCol w:w="622"/>
        <w:gridCol w:w="622"/>
      </w:tblGrid>
      <w:tr w:rsidR="00E54153" w:rsidRPr="00B571B4" w:rsidTr="008A3B6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B571B4" w:rsidRDefault="00E54153" w:rsidP="008A3B64">
            <w:pPr>
              <w:rPr>
                <w:rFonts w:ascii="Times New Roman" w:hAnsi="Times New Roman" w:cs="Times New Roman"/>
                <w:b w:val="0"/>
                <w:bCs w:val="0"/>
                <w:sz w:val="16"/>
                <w:szCs w:val="16"/>
              </w:rPr>
            </w:pPr>
            <w:r w:rsidRPr="00B571B4">
              <w:rPr>
                <w:rFonts w:ascii="Times New Roman" w:hAnsi="Times New Roman" w:cs="Times New Roman"/>
                <w:sz w:val="16"/>
                <w:szCs w:val="16"/>
              </w:rPr>
              <w:t>Religion</w:t>
            </w:r>
            <w:r>
              <w:rPr>
                <w:rFonts w:ascii="Times New Roman" w:hAnsi="Times New Roman" w:cs="Times New Roman"/>
                <w:sz w:val="16"/>
                <w:szCs w:val="16"/>
              </w:rPr>
              <w:t>→</w:t>
            </w:r>
          </w:p>
        </w:tc>
        <w:tc>
          <w:tcPr>
            <w:tcW w:w="1243" w:type="dxa"/>
            <w:gridSpan w:val="2"/>
            <w:noWrap/>
            <w:hideMark/>
          </w:tcPr>
          <w:p w:rsidR="00E54153" w:rsidRPr="00510BCD"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10BCD">
              <w:rPr>
                <w:rFonts w:ascii="Times New Roman" w:hAnsi="Times New Roman" w:cs="Times New Roman"/>
                <w:sz w:val="18"/>
                <w:szCs w:val="18"/>
              </w:rPr>
              <w:t>Hindu</w:t>
            </w:r>
          </w:p>
        </w:tc>
        <w:tc>
          <w:tcPr>
            <w:tcW w:w="1243" w:type="dxa"/>
            <w:gridSpan w:val="2"/>
            <w:noWrap/>
            <w:hideMark/>
          </w:tcPr>
          <w:p w:rsidR="00E54153" w:rsidRPr="00510BCD"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10BCD">
              <w:rPr>
                <w:rFonts w:ascii="Times New Roman" w:hAnsi="Times New Roman" w:cs="Times New Roman"/>
                <w:sz w:val="18"/>
                <w:szCs w:val="18"/>
              </w:rPr>
              <w:t> Islam</w:t>
            </w:r>
          </w:p>
        </w:tc>
        <w:tc>
          <w:tcPr>
            <w:tcW w:w="1243" w:type="dxa"/>
            <w:gridSpan w:val="2"/>
            <w:noWrap/>
            <w:hideMark/>
          </w:tcPr>
          <w:p w:rsidR="00E54153" w:rsidRPr="00510BCD"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10BCD">
              <w:rPr>
                <w:rFonts w:ascii="Times New Roman" w:hAnsi="Times New Roman" w:cs="Times New Roman"/>
                <w:sz w:val="18"/>
                <w:szCs w:val="18"/>
              </w:rPr>
              <w:t> Christian</w:t>
            </w:r>
          </w:p>
        </w:tc>
        <w:tc>
          <w:tcPr>
            <w:tcW w:w="1243" w:type="dxa"/>
            <w:gridSpan w:val="2"/>
            <w:noWrap/>
            <w:hideMark/>
          </w:tcPr>
          <w:p w:rsidR="00E54153" w:rsidRPr="00510BCD"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10BCD">
              <w:rPr>
                <w:rFonts w:ascii="Times New Roman" w:hAnsi="Times New Roman" w:cs="Times New Roman"/>
                <w:sz w:val="18"/>
                <w:szCs w:val="18"/>
              </w:rPr>
              <w:t> Sikhism</w:t>
            </w:r>
          </w:p>
        </w:tc>
        <w:tc>
          <w:tcPr>
            <w:tcW w:w="1243" w:type="dxa"/>
            <w:gridSpan w:val="2"/>
            <w:noWrap/>
            <w:hideMark/>
          </w:tcPr>
          <w:p w:rsidR="00E54153" w:rsidRPr="00510BCD"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10BCD">
              <w:rPr>
                <w:rFonts w:ascii="Times New Roman" w:hAnsi="Times New Roman" w:cs="Times New Roman"/>
                <w:sz w:val="18"/>
                <w:szCs w:val="18"/>
              </w:rPr>
              <w:t> Jainism</w:t>
            </w:r>
          </w:p>
        </w:tc>
        <w:tc>
          <w:tcPr>
            <w:tcW w:w="1243" w:type="dxa"/>
            <w:gridSpan w:val="2"/>
            <w:noWrap/>
            <w:hideMark/>
          </w:tcPr>
          <w:p w:rsidR="00E54153" w:rsidRPr="00510BCD"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10BCD">
              <w:rPr>
                <w:rFonts w:ascii="Times New Roman" w:hAnsi="Times New Roman" w:cs="Times New Roman"/>
                <w:sz w:val="18"/>
                <w:szCs w:val="18"/>
              </w:rPr>
              <w:t> Buddhism</w:t>
            </w:r>
          </w:p>
        </w:tc>
        <w:tc>
          <w:tcPr>
            <w:tcW w:w="1244" w:type="dxa"/>
            <w:gridSpan w:val="2"/>
            <w:noWrap/>
            <w:hideMark/>
          </w:tcPr>
          <w:p w:rsidR="00E54153" w:rsidRPr="00510BCD"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10BCD">
              <w:rPr>
                <w:rFonts w:ascii="Times New Roman" w:hAnsi="Times New Roman" w:cs="Times New Roman"/>
                <w:sz w:val="18"/>
                <w:szCs w:val="18"/>
              </w:rPr>
              <w:t>others</w:t>
            </w:r>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6"/>
                <w:szCs w:val="16"/>
              </w:rPr>
            </w:pPr>
            <w:r w:rsidRPr="00510BCD">
              <w:rPr>
                <w:rFonts w:ascii="Times New Roman" w:hAnsi="Times New Roman" w:cs="Times New Roman"/>
                <w:sz w:val="16"/>
                <w:szCs w:val="16"/>
              </w:rPr>
              <w:t>Discipline</w:t>
            </w:r>
            <w:r>
              <w:rPr>
                <w:rFonts w:ascii="Times New Roman" w:hAnsi="Times New Roman" w:cs="Times New Roman"/>
                <w:sz w:val="16"/>
                <w:szCs w:val="16"/>
              </w:rPr>
              <w:t>↓</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 xml:space="preserve">M </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 xml:space="preserve">F </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M</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F</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M</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F</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M</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F</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M</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F</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 xml:space="preserve">M </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F</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M</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510BCD">
              <w:rPr>
                <w:rFonts w:ascii="Times New Roman" w:hAnsi="Times New Roman" w:cs="Times New Roman"/>
                <w:b/>
                <w:sz w:val="16"/>
                <w:szCs w:val="16"/>
              </w:rPr>
              <w:t>F</w:t>
            </w:r>
          </w:p>
        </w:tc>
      </w:tr>
      <w:tr w:rsidR="00E54153" w:rsidRPr="00B571B4" w:rsidTr="008A3B64">
        <w:trPr>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Arts</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50.7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49.4</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45.1</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54.9</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46.6</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53.4</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59.2</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40.8</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60.3</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39.7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79.9</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20.2</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25.4</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74.7</w:t>
            </w:r>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Science</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54.8</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45.2</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62.0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38.0</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53.9</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46.1</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27.8</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72.2</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42.6</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57.4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75.9</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24.1</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49.3</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50.7</w:t>
            </w:r>
          </w:p>
        </w:tc>
      </w:tr>
      <w:tr w:rsidR="00E54153" w:rsidRPr="00B571B4" w:rsidTr="008A3B64">
        <w:trPr>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Commerce</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54.4</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45.6</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78.2</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21.8</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45.0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55.0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57.3</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42.7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56.7</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43.3</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62.4</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37.6</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95.7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4.3</w:t>
            </w:r>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Medicine</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40.6</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59.4</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47.1</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52.9</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11.1</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89.0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13.2</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86.8</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74.7</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25.3</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38.9</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61.1</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r>
      <w:tr w:rsidR="00E54153" w:rsidRPr="00B571B4" w:rsidTr="008A3B64">
        <w:trPr>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Engineering</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73.3</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26.7</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75.2</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24.9</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63.9</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36.1</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61.9</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38.1</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76.0</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24.0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82.4</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17.6</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62.5</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37.5</w:t>
            </w:r>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Agriculture</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65.0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35.0</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82.4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17.6</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80.4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19.6</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510BCD">
              <w:rPr>
                <w:rFonts w:ascii="Times New Roman" w:hAnsi="Times New Roman" w:cs="Times New Roman"/>
                <w:sz w:val="18"/>
                <w:szCs w:val="18"/>
              </w:rPr>
              <w:t>na</w:t>
            </w:r>
            <w:proofErr w:type="spellEnd"/>
          </w:p>
        </w:tc>
      </w:tr>
      <w:tr w:rsidR="00E54153" w:rsidRPr="00B571B4" w:rsidTr="008A3B64">
        <w:trPr>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Law</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61.9</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38.1</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78.9</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21.1</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67.7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32.3</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73.3</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26.7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10BCD">
              <w:rPr>
                <w:rFonts w:ascii="Times New Roman" w:hAnsi="Times New Roman" w:cs="Times New Roman"/>
                <w:sz w:val="18"/>
                <w:szCs w:val="18"/>
              </w:rPr>
              <w:t>na</w:t>
            </w:r>
            <w:proofErr w:type="spellEnd"/>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Management</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62.7</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37.3</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75.8</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24.2</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31.4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68.6</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58.1</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42.0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45.3</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54.7</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44.4</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55.6</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r>
      <w:tr w:rsidR="00E54153" w:rsidRPr="00B571B4" w:rsidTr="008A3B64">
        <w:trPr>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Education</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45.0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55.0</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37.7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62.3</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12.1</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87.9</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46.9</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53.2</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10BCD">
              <w:rPr>
                <w:rFonts w:ascii="Times New Roman" w:hAnsi="Times New Roman" w:cs="Times New Roman"/>
                <w:sz w:val="18"/>
                <w:szCs w:val="18"/>
              </w:rPr>
              <w:t>na</w:t>
            </w:r>
            <w:proofErr w:type="spellEnd"/>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CA &amp; Allied</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66.0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34.1</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32.3</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67.7</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67.4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32.6</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46.8</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53.2</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76.4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23.7</w:t>
            </w:r>
          </w:p>
        </w:tc>
      </w:tr>
      <w:tr w:rsidR="00E54153" w:rsidRPr="00B571B4" w:rsidTr="008A3B64">
        <w:trPr>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IT &amp; Comp</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55.7</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44.3</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80.8</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19.2</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40.8</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59.2</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57.6</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42.4</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29.1</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71.0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69.4</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30.6</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31.0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69.0</w:t>
            </w:r>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 xml:space="preserve">ITI &amp; </w:t>
            </w:r>
            <w:proofErr w:type="spellStart"/>
            <w:r w:rsidRPr="00510BCD">
              <w:rPr>
                <w:rFonts w:ascii="Times New Roman" w:hAnsi="Times New Roman" w:cs="Times New Roman"/>
                <w:sz w:val="18"/>
                <w:szCs w:val="18"/>
              </w:rPr>
              <w:t>Voc</w:t>
            </w:r>
            <w:proofErr w:type="spellEnd"/>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73.2</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26.9</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78.8</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21.2</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41.7</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58.3</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49.0</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51.0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100.0</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98.6</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r>
      <w:tr w:rsidR="00E54153" w:rsidRPr="00B571B4" w:rsidTr="008A3B64">
        <w:trPr>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Others</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51.2</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48.8</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58.9</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41.1</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22.6</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77.5</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60.2</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39.8</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100</w:t>
            </w:r>
          </w:p>
        </w:tc>
        <w:tc>
          <w:tcPr>
            <w:tcW w:w="621"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0.0</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51.5</w:t>
            </w:r>
          </w:p>
        </w:tc>
        <w:tc>
          <w:tcPr>
            <w:tcW w:w="622" w:type="dxa"/>
            <w:noWrap/>
            <w:hideMark/>
          </w:tcPr>
          <w:p w:rsidR="00E54153" w:rsidRPr="00510BCD"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48.5</w:t>
            </w:r>
          </w:p>
        </w:tc>
      </w:tr>
      <w:tr w:rsidR="00E54153" w:rsidRPr="00B571B4" w:rsidTr="008A3B6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91" w:type="dxa"/>
            <w:noWrap/>
            <w:hideMark/>
          </w:tcPr>
          <w:p w:rsidR="00E54153" w:rsidRPr="00510BCD" w:rsidRDefault="00E54153" w:rsidP="008A3B64">
            <w:pPr>
              <w:rPr>
                <w:rFonts w:ascii="Times New Roman" w:hAnsi="Times New Roman" w:cs="Times New Roman"/>
                <w:b w:val="0"/>
                <w:sz w:val="18"/>
                <w:szCs w:val="18"/>
              </w:rPr>
            </w:pPr>
            <w:r w:rsidRPr="00510BCD">
              <w:rPr>
                <w:rFonts w:ascii="Times New Roman" w:hAnsi="Times New Roman" w:cs="Times New Roman"/>
                <w:sz w:val="18"/>
                <w:szCs w:val="18"/>
              </w:rPr>
              <w:t>all subjects</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55.8</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44.2</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58.7</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41.3</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45.0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55.0</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52.6</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47.4</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56.9</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43.1</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73.2</w:t>
            </w:r>
          </w:p>
        </w:tc>
        <w:tc>
          <w:tcPr>
            <w:tcW w:w="621"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26.8</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41.5</w:t>
            </w:r>
          </w:p>
        </w:tc>
        <w:tc>
          <w:tcPr>
            <w:tcW w:w="622" w:type="dxa"/>
            <w:noWrap/>
            <w:hideMark/>
          </w:tcPr>
          <w:p w:rsidR="00E54153" w:rsidRPr="00510BCD"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10BCD">
              <w:rPr>
                <w:rFonts w:ascii="Times New Roman" w:hAnsi="Times New Roman" w:cs="Times New Roman"/>
                <w:sz w:val="18"/>
                <w:szCs w:val="18"/>
              </w:rPr>
              <w:t>58.5</w:t>
            </w:r>
          </w:p>
        </w:tc>
      </w:tr>
    </w:tbl>
    <w:p w:rsidR="00E54153" w:rsidRPr="008938FF" w:rsidRDefault="00E54153" w:rsidP="00E54153">
      <w:pPr>
        <w:jc w:val="both"/>
        <w:rPr>
          <w:rFonts w:ascii="Times New Roman" w:hAnsi="Times New Roman" w:cs="Times New Roman"/>
          <w:color w:val="000000" w:themeColor="text1"/>
          <w:sz w:val="18"/>
          <w:szCs w:val="18"/>
          <w:shd w:val="clear" w:color="auto" w:fill="FFFFFF"/>
        </w:rPr>
      </w:pPr>
      <w:r w:rsidRPr="004D16E3">
        <w:rPr>
          <w:rFonts w:ascii="Times New Roman" w:hAnsi="Times New Roman" w:cs="Times New Roman"/>
          <w:b/>
          <w:sz w:val="18"/>
          <w:szCs w:val="18"/>
        </w:rPr>
        <w:t>Source:</w:t>
      </w:r>
      <w:r>
        <w:rPr>
          <w:rFonts w:ascii="Times New Roman" w:hAnsi="Times New Roman" w:cs="Times New Roman"/>
          <w:b/>
          <w:sz w:val="18"/>
          <w:szCs w:val="18"/>
        </w:rPr>
        <w:t xml:space="preserve"> </w:t>
      </w:r>
      <w:r w:rsidRPr="008938FF">
        <w:rPr>
          <w:rFonts w:ascii="Times New Roman" w:hAnsi="Times New Roman" w:cs="Times New Roman"/>
          <w:sz w:val="18"/>
          <w:szCs w:val="18"/>
        </w:rPr>
        <w:t>Author’s estimation from</w:t>
      </w:r>
      <w:r w:rsidRPr="008938FF">
        <w:rPr>
          <w:rFonts w:ascii="Times New Roman" w:hAnsi="Times New Roman" w:cs="Times New Roman"/>
          <w:color w:val="000000" w:themeColor="text1"/>
          <w:sz w:val="18"/>
          <w:szCs w:val="18"/>
          <w:shd w:val="clear" w:color="auto" w:fill="FFFFFF"/>
        </w:rPr>
        <w:t xml:space="preserve"> </w:t>
      </w:r>
      <w:r>
        <w:rPr>
          <w:rFonts w:ascii="Times New Roman" w:hAnsi="Times New Roman" w:cs="Times New Roman"/>
          <w:color w:val="000000" w:themeColor="text1"/>
          <w:sz w:val="18"/>
          <w:szCs w:val="18"/>
          <w:shd w:val="clear" w:color="auto" w:fill="FFFFFF"/>
        </w:rPr>
        <w:t>NSS 71</w:t>
      </w:r>
      <w:r w:rsidRPr="008938FF">
        <w:rPr>
          <w:rFonts w:ascii="Times New Roman" w:hAnsi="Times New Roman" w:cs="Times New Roman"/>
          <w:color w:val="000000" w:themeColor="text1"/>
          <w:sz w:val="18"/>
          <w:szCs w:val="18"/>
          <w:shd w:val="clear" w:color="auto" w:fill="FFFFFF"/>
          <w:vertAlign w:val="superscript"/>
        </w:rPr>
        <w:t>st</w:t>
      </w:r>
      <w:r>
        <w:rPr>
          <w:rFonts w:ascii="Times New Roman" w:hAnsi="Times New Roman" w:cs="Times New Roman"/>
          <w:color w:val="000000" w:themeColor="text1"/>
          <w:sz w:val="18"/>
          <w:szCs w:val="18"/>
          <w:shd w:val="clear" w:color="auto" w:fill="FFFFFF"/>
        </w:rPr>
        <w:t xml:space="preserve"> round data on education</w:t>
      </w:r>
    </w:p>
    <w:p w:rsidR="00E54153" w:rsidRPr="008938FF" w:rsidRDefault="00E54153" w:rsidP="00E54153">
      <w:pPr>
        <w:spacing w:before="100" w:beforeAutospacing="1"/>
        <w:rPr>
          <w:b/>
          <w:sz w:val="18"/>
          <w:szCs w:val="18"/>
        </w:rPr>
      </w:pPr>
    </w:p>
    <w:p w:rsidR="00E54153" w:rsidRDefault="00E54153" w:rsidP="00E54153">
      <w:pPr>
        <w:spacing w:before="100" w:beforeAutospacing="1"/>
        <w:rPr>
          <w:b/>
          <w:sz w:val="16"/>
          <w:szCs w:val="16"/>
        </w:rPr>
      </w:pPr>
    </w:p>
    <w:p w:rsidR="00E54153" w:rsidRPr="007006E2" w:rsidRDefault="00E54153" w:rsidP="00E54153">
      <w:pPr>
        <w:pStyle w:val="NoSpacing"/>
      </w:pPr>
    </w:p>
    <w:p w:rsidR="00E54153" w:rsidRPr="00AD3502" w:rsidRDefault="00E54153" w:rsidP="00E54153">
      <w:pPr>
        <w:jc w:val="both"/>
        <w:rPr>
          <w:rFonts w:ascii="Times New Roman" w:hAnsi="Times New Roman" w:cs="Times New Roman"/>
          <w:b/>
        </w:rPr>
      </w:pPr>
      <w:r w:rsidRPr="00AD3502">
        <w:rPr>
          <w:rFonts w:ascii="Times New Roman" w:hAnsi="Times New Roman" w:cs="Times New Roman"/>
          <w:b/>
        </w:rPr>
        <w:t>Table B: Descriptive results of explanatory variables</w:t>
      </w:r>
    </w:p>
    <w:p w:rsidR="00E54153" w:rsidRPr="00AD3502" w:rsidRDefault="00E54153" w:rsidP="00E54153">
      <w:pPr>
        <w:spacing w:after="100" w:afterAutospacing="1"/>
        <w:rPr>
          <w:rFonts w:ascii="Times New Roman" w:hAnsi="Times New Roman" w:cs="Times New Roman"/>
          <w:b/>
          <w:sz w:val="24"/>
          <w:szCs w:val="24"/>
        </w:rPr>
      </w:pPr>
      <w:r w:rsidRPr="00AD3502">
        <w:rPr>
          <w:rFonts w:ascii="Times New Roman" w:hAnsi="Times New Roman" w:cs="Times New Roman"/>
          <w:b/>
          <w:sz w:val="18"/>
          <w:szCs w:val="18"/>
        </w:rPr>
        <w:lastRenderedPageBreak/>
        <w:t xml:space="preserve">Source: </w:t>
      </w:r>
      <w:r w:rsidRPr="00AD3502">
        <w:rPr>
          <w:rFonts w:ascii="Times New Roman" w:hAnsi="Times New Roman" w:cs="Times New Roman"/>
          <w:sz w:val="18"/>
          <w:szCs w:val="18"/>
        </w:rPr>
        <w:t>Author’s estimation from</w:t>
      </w:r>
      <w:r w:rsidRPr="00AD3502">
        <w:rPr>
          <w:rFonts w:ascii="Times New Roman" w:hAnsi="Times New Roman" w:cs="Times New Roman"/>
          <w:color w:val="000000" w:themeColor="text1"/>
          <w:sz w:val="18"/>
          <w:szCs w:val="18"/>
          <w:shd w:val="clear" w:color="auto" w:fill="FFFFFF"/>
        </w:rPr>
        <w:t xml:space="preserve"> </w:t>
      </w:r>
      <w:r w:rsidRPr="00AD3502">
        <w:rPr>
          <w:rFonts w:ascii="Times New Roman" w:hAnsi="Times New Roman" w:cs="Times New Roman"/>
          <w:color w:val="000000" w:themeColor="text1"/>
          <w:sz w:val="16"/>
          <w:szCs w:val="16"/>
          <w:shd w:val="clear" w:color="auto" w:fill="FFFFFF"/>
        </w:rPr>
        <w:t>Social Consumption: Education</w:t>
      </w:r>
      <w:proofErr w:type="gramStart"/>
      <w:r w:rsidRPr="00AD3502">
        <w:rPr>
          <w:rFonts w:ascii="Times New Roman" w:hAnsi="Times New Roman" w:cs="Times New Roman"/>
          <w:color w:val="000000" w:themeColor="text1"/>
          <w:sz w:val="16"/>
          <w:szCs w:val="16"/>
          <w:shd w:val="clear" w:color="auto" w:fill="FFFFFF"/>
        </w:rPr>
        <w:t>,  NSS</w:t>
      </w:r>
      <w:proofErr w:type="gramEnd"/>
      <w:r w:rsidRPr="00AD3502">
        <w:rPr>
          <w:rFonts w:ascii="Times New Roman" w:hAnsi="Times New Roman" w:cs="Times New Roman"/>
          <w:color w:val="000000" w:themeColor="text1"/>
          <w:sz w:val="16"/>
          <w:szCs w:val="16"/>
          <w:shd w:val="clear" w:color="auto" w:fill="FFFFFF"/>
        </w:rPr>
        <w:t xml:space="preserve"> 71</w:t>
      </w:r>
      <w:r w:rsidRPr="00AD3502">
        <w:rPr>
          <w:rFonts w:ascii="Times New Roman" w:hAnsi="Times New Roman" w:cs="Times New Roman"/>
          <w:color w:val="000000" w:themeColor="text1"/>
          <w:sz w:val="16"/>
          <w:szCs w:val="16"/>
          <w:shd w:val="clear" w:color="auto" w:fill="FFFFFF"/>
          <w:vertAlign w:val="superscript"/>
        </w:rPr>
        <w:t>st</w:t>
      </w:r>
      <w:r w:rsidRPr="00AD3502">
        <w:rPr>
          <w:rFonts w:ascii="Times New Roman" w:hAnsi="Times New Roman" w:cs="Times New Roman"/>
          <w:color w:val="000000" w:themeColor="text1"/>
          <w:sz w:val="16"/>
          <w:szCs w:val="16"/>
          <w:shd w:val="clear" w:color="auto" w:fill="FFFFFF"/>
        </w:rPr>
        <w:t xml:space="preserve"> round, 2014</w:t>
      </w:r>
    </w:p>
    <w:p w:rsidR="00E54153" w:rsidRPr="00AD3502" w:rsidRDefault="00E54153" w:rsidP="00E54153">
      <w:pPr>
        <w:pStyle w:val="Caption"/>
        <w:keepNext/>
        <w:spacing w:after="0"/>
        <w:rPr>
          <w:rFonts w:ascii="Times New Roman" w:hAnsi="Times New Roman" w:cs="Times New Roman"/>
          <w:i w:val="0"/>
          <w:color w:val="000000" w:themeColor="text1"/>
          <w:sz w:val="20"/>
          <w:szCs w:val="20"/>
        </w:rPr>
      </w:pPr>
    </w:p>
    <w:p w:rsidR="00E54153" w:rsidRPr="00AD3502" w:rsidRDefault="00E54153" w:rsidP="00E54153">
      <w:pPr>
        <w:rPr>
          <w:rFonts w:ascii="Times New Roman" w:hAnsi="Times New Roman" w:cs="Times New Roman"/>
          <w:b/>
          <w:sz w:val="20"/>
          <w:szCs w:val="20"/>
        </w:rPr>
      </w:pPr>
      <w:r w:rsidRPr="00AD3502">
        <w:rPr>
          <w:rFonts w:ascii="Times New Roman" w:hAnsi="Times New Roman" w:cs="Times New Roman"/>
          <w:b/>
          <w:sz w:val="20"/>
          <w:szCs w:val="20"/>
        </w:rPr>
        <w:t xml:space="preserve">         </w:t>
      </w:r>
    </w:p>
    <w:p w:rsidR="00E54153" w:rsidRPr="00AD3502" w:rsidRDefault="00E54153" w:rsidP="00E54153">
      <w:pPr>
        <w:rPr>
          <w:rFonts w:ascii="Times New Roman" w:hAnsi="Times New Roman" w:cs="Times New Roman"/>
          <w:sz w:val="16"/>
          <w:szCs w:val="16"/>
        </w:rPr>
      </w:pPr>
    </w:p>
    <w:tbl>
      <w:tblPr>
        <w:tblStyle w:val="PlainTable2"/>
        <w:tblpPr w:leftFromText="180" w:rightFromText="180" w:vertAnchor="page" w:horzAnchor="margin" w:tblpY="2011"/>
        <w:tblW w:w="0" w:type="auto"/>
        <w:tblLayout w:type="fixed"/>
        <w:tblLook w:val="04A0" w:firstRow="1" w:lastRow="0" w:firstColumn="1" w:lastColumn="0" w:noHBand="0" w:noVBand="1"/>
      </w:tblPr>
      <w:tblGrid>
        <w:gridCol w:w="1969"/>
        <w:gridCol w:w="1166"/>
        <w:gridCol w:w="812"/>
        <w:gridCol w:w="982"/>
        <w:gridCol w:w="1526"/>
        <w:gridCol w:w="1256"/>
        <w:gridCol w:w="744"/>
        <w:gridCol w:w="866"/>
      </w:tblGrid>
      <w:tr w:rsidR="00E54153" w:rsidRPr="00AD3502" w:rsidTr="008A3B64">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noWrap/>
            <w:hideMark/>
          </w:tcPr>
          <w:p w:rsidR="00E54153" w:rsidRPr="00AD3502" w:rsidRDefault="00E54153" w:rsidP="008A3B64">
            <w:pPr>
              <w:rPr>
                <w:rFonts w:ascii="Times New Roman" w:hAnsi="Times New Roman" w:cs="Times New Roman"/>
                <w:b w:val="0"/>
                <w:sz w:val="20"/>
                <w:szCs w:val="20"/>
              </w:rPr>
            </w:pPr>
            <w:r w:rsidRPr="00AD3502">
              <w:rPr>
                <w:rFonts w:ascii="Times New Roman" w:hAnsi="Times New Roman" w:cs="Times New Roman"/>
                <w:sz w:val="20"/>
                <w:szCs w:val="20"/>
              </w:rPr>
              <w:t>Explanatory variables</w:t>
            </w:r>
          </w:p>
        </w:tc>
        <w:tc>
          <w:tcPr>
            <w:tcW w:w="1166" w:type="dxa"/>
            <w:noWrap/>
            <w:hideMark/>
          </w:tcPr>
          <w:p w:rsidR="00E54153" w:rsidRPr="00AD3502"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D3502">
              <w:rPr>
                <w:rFonts w:ascii="Times New Roman" w:hAnsi="Times New Roman" w:cs="Times New Roman"/>
                <w:sz w:val="20"/>
                <w:szCs w:val="20"/>
              </w:rPr>
              <w:t>Over</w:t>
            </w:r>
          </w:p>
        </w:tc>
        <w:tc>
          <w:tcPr>
            <w:tcW w:w="812" w:type="dxa"/>
            <w:noWrap/>
            <w:hideMark/>
          </w:tcPr>
          <w:p w:rsidR="00E54153" w:rsidRPr="00AD3502"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D3502">
              <w:rPr>
                <w:rFonts w:ascii="Times New Roman" w:hAnsi="Times New Roman" w:cs="Times New Roman"/>
                <w:sz w:val="20"/>
                <w:szCs w:val="20"/>
              </w:rPr>
              <w:t>Mean</w:t>
            </w:r>
          </w:p>
        </w:tc>
        <w:tc>
          <w:tcPr>
            <w:tcW w:w="982" w:type="dxa"/>
            <w:noWrap/>
            <w:hideMark/>
          </w:tcPr>
          <w:p w:rsidR="00E54153" w:rsidRPr="00AD3502"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D3502">
              <w:rPr>
                <w:rFonts w:ascii="Times New Roman" w:hAnsi="Times New Roman" w:cs="Times New Roman"/>
                <w:sz w:val="20"/>
                <w:szCs w:val="20"/>
              </w:rPr>
              <w:t>Std. Err.</w:t>
            </w:r>
          </w:p>
        </w:tc>
        <w:tc>
          <w:tcPr>
            <w:tcW w:w="1526" w:type="dxa"/>
            <w:noWrap/>
            <w:hideMark/>
          </w:tcPr>
          <w:p w:rsidR="00E54153" w:rsidRPr="00AD3502"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D3502">
              <w:rPr>
                <w:rFonts w:ascii="Times New Roman" w:hAnsi="Times New Roman" w:cs="Times New Roman"/>
                <w:sz w:val="20"/>
                <w:szCs w:val="20"/>
              </w:rPr>
              <w:t>Explanatory variables</w:t>
            </w:r>
          </w:p>
        </w:tc>
        <w:tc>
          <w:tcPr>
            <w:tcW w:w="1256" w:type="dxa"/>
            <w:noWrap/>
            <w:hideMark/>
          </w:tcPr>
          <w:p w:rsidR="00E54153" w:rsidRPr="00AD3502"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D3502">
              <w:rPr>
                <w:rFonts w:ascii="Times New Roman" w:hAnsi="Times New Roman" w:cs="Times New Roman"/>
                <w:sz w:val="20"/>
                <w:szCs w:val="20"/>
              </w:rPr>
              <w:t>Over</w:t>
            </w:r>
          </w:p>
        </w:tc>
        <w:tc>
          <w:tcPr>
            <w:tcW w:w="744" w:type="dxa"/>
            <w:noWrap/>
            <w:hideMark/>
          </w:tcPr>
          <w:p w:rsidR="00E54153" w:rsidRPr="00AD3502"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D3502">
              <w:rPr>
                <w:rFonts w:ascii="Times New Roman" w:hAnsi="Times New Roman" w:cs="Times New Roman"/>
                <w:sz w:val="20"/>
                <w:szCs w:val="20"/>
              </w:rPr>
              <w:t>Mean</w:t>
            </w:r>
          </w:p>
        </w:tc>
        <w:tc>
          <w:tcPr>
            <w:tcW w:w="866" w:type="dxa"/>
            <w:noWrap/>
            <w:hideMark/>
          </w:tcPr>
          <w:p w:rsidR="00E54153" w:rsidRPr="00AD3502" w:rsidRDefault="00E54153" w:rsidP="008A3B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D3502">
              <w:rPr>
                <w:rFonts w:ascii="Times New Roman" w:hAnsi="Times New Roman" w:cs="Times New Roman"/>
                <w:sz w:val="20"/>
                <w:szCs w:val="20"/>
              </w:rPr>
              <w:t>Std. Err.</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val="restart"/>
            <w:noWrap/>
            <w:hideMark/>
          </w:tcPr>
          <w:p w:rsidR="00E54153" w:rsidRPr="00AD3502" w:rsidRDefault="00E54153" w:rsidP="008A3B64">
            <w:pPr>
              <w:rPr>
                <w:rFonts w:ascii="Times New Roman" w:hAnsi="Times New Roman" w:cs="Times New Roman"/>
                <w:sz w:val="20"/>
                <w:szCs w:val="20"/>
              </w:rPr>
            </w:pPr>
            <w:r w:rsidRPr="00AD3502">
              <w:rPr>
                <w:rFonts w:ascii="Times New Roman" w:hAnsi="Times New Roman" w:cs="Times New Roman"/>
                <w:sz w:val="20"/>
                <w:szCs w:val="20"/>
              </w:rPr>
              <w:t>PCMHCE (‘000)</w:t>
            </w: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2.10</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0.024</w:t>
            </w:r>
          </w:p>
        </w:tc>
        <w:tc>
          <w:tcPr>
            <w:tcW w:w="1526" w:type="dxa"/>
            <w:vMerge w:val="restart"/>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D3502">
              <w:rPr>
                <w:rFonts w:ascii="Times New Roman" w:hAnsi="Times New Roman" w:cs="Times New Roman"/>
                <w:sz w:val="20"/>
                <w:szCs w:val="20"/>
              </w:rPr>
              <w:t>Martial</w:t>
            </w:r>
            <w:proofErr w:type="spellEnd"/>
            <w:r w:rsidRPr="00AD3502">
              <w:rPr>
                <w:rFonts w:ascii="Times New Roman" w:hAnsi="Times New Roman" w:cs="Times New Roman"/>
                <w:sz w:val="20"/>
                <w:szCs w:val="20"/>
              </w:rPr>
              <w:t xml:space="preserve"> status</w:t>
            </w: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1.07</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0.004</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2.52</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0.040</w:t>
            </w:r>
          </w:p>
        </w:tc>
        <w:tc>
          <w:tcPr>
            <w:tcW w:w="1526" w:type="dxa"/>
            <w:vMerge/>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1.02</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0.004</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2.78</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0.043</w:t>
            </w:r>
          </w:p>
        </w:tc>
        <w:tc>
          <w:tcPr>
            <w:tcW w:w="1526" w:type="dxa"/>
            <w:vMerge/>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1.03</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0.004</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val="restart"/>
            <w:noWrap/>
            <w:hideMark/>
          </w:tcPr>
          <w:p w:rsidR="00E54153" w:rsidRPr="00AD3502" w:rsidRDefault="00E54153" w:rsidP="008A3B64">
            <w:pPr>
              <w:rPr>
                <w:rFonts w:ascii="Times New Roman" w:hAnsi="Times New Roman" w:cs="Times New Roman"/>
                <w:sz w:val="20"/>
                <w:szCs w:val="20"/>
              </w:rPr>
            </w:pPr>
            <w:r w:rsidRPr="00AD3502">
              <w:rPr>
                <w:rFonts w:ascii="Times New Roman" w:hAnsi="Times New Roman" w:cs="Times New Roman"/>
                <w:sz w:val="20"/>
                <w:szCs w:val="20"/>
              </w:rPr>
              <w:t>household head education</w:t>
            </w:r>
          </w:p>
          <w:p w:rsidR="00E54153" w:rsidRPr="00AD3502" w:rsidRDefault="00E54153" w:rsidP="008A3B64">
            <w:pPr>
              <w:rPr>
                <w:rFonts w:ascii="Times New Roman" w:hAnsi="Times New Roman" w:cs="Times New Roman"/>
                <w:sz w:val="20"/>
                <w:szCs w:val="20"/>
              </w:rPr>
            </w:pPr>
            <w:r w:rsidRPr="00AD3502">
              <w:rPr>
                <w:rFonts w:ascii="Times New Roman" w:hAnsi="Times New Roman" w:cs="Times New Roman"/>
                <w:sz w:val="20"/>
                <w:szCs w:val="20"/>
              </w:rPr>
              <w:t>(years of schooling)</w:t>
            </w: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12.54</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0.019</w:t>
            </w:r>
          </w:p>
        </w:tc>
        <w:tc>
          <w:tcPr>
            <w:tcW w:w="1526" w:type="dxa"/>
            <w:vMerge w:val="restart"/>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Age</w:t>
            </w: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20.63</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0.040</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12.43</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0.026</w:t>
            </w:r>
          </w:p>
        </w:tc>
        <w:tc>
          <w:tcPr>
            <w:tcW w:w="1526" w:type="dxa"/>
            <w:vMerge/>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19.94</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0.054</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12.43</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0.027</w:t>
            </w:r>
          </w:p>
        </w:tc>
        <w:tc>
          <w:tcPr>
            <w:tcW w:w="1526" w:type="dxa"/>
            <w:vMerge/>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20.04</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0.052</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val="restart"/>
            <w:noWrap/>
            <w:hideMark/>
          </w:tcPr>
          <w:p w:rsidR="00E54153" w:rsidRPr="00AD3502" w:rsidRDefault="00E54153" w:rsidP="008A3B64">
            <w:pPr>
              <w:rPr>
                <w:rFonts w:ascii="Times New Roman" w:hAnsi="Times New Roman" w:cs="Times New Roman"/>
                <w:sz w:val="20"/>
                <w:szCs w:val="20"/>
              </w:rPr>
            </w:pPr>
            <w:r w:rsidRPr="00AD3502">
              <w:rPr>
                <w:rFonts w:ascii="Times New Roman" w:hAnsi="Times New Roman" w:cs="Times New Roman"/>
                <w:sz w:val="20"/>
                <w:szCs w:val="20"/>
              </w:rPr>
              <w:t>Annual expenditure on education (‘000)</w:t>
            </w: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11.56</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0.201</w:t>
            </w:r>
          </w:p>
        </w:tc>
        <w:tc>
          <w:tcPr>
            <w:tcW w:w="1526" w:type="dxa"/>
            <w:vMerge w:val="restart"/>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Gender</w:t>
            </w: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1.53</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0.008</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23.82</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0.687</w:t>
            </w:r>
          </w:p>
        </w:tc>
        <w:tc>
          <w:tcPr>
            <w:tcW w:w="1526" w:type="dxa"/>
            <w:vMerge/>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1.47</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0.012</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18.80</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0.564</w:t>
            </w:r>
          </w:p>
        </w:tc>
        <w:tc>
          <w:tcPr>
            <w:tcW w:w="1526" w:type="dxa"/>
            <w:vMerge/>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1.45</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0.012</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val="restart"/>
            <w:noWrap/>
            <w:hideMark/>
          </w:tcPr>
          <w:p w:rsidR="00E54153" w:rsidRPr="00AD3502" w:rsidRDefault="00E54153" w:rsidP="008A3B64">
            <w:pPr>
              <w:rPr>
                <w:rFonts w:ascii="Times New Roman" w:hAnsi="Times New Roman" w:cs="Times New Roman"/>
                <w:sz w:val="20"/>
                <w:szCs w:val="20"/>
              </w:rPr>
            </w:pPr>
            <w:r w:rsidRPr="00AD3502">
              <w:rPr>
                <w:rFonts w:ascii="Times New Roman" w:hAnsi="Times New Roman" w:cs="Times New Roman"/>
                <w:sz w:val="20"/>
                <w:szCs w:val="20"/>
              </w:rPr>
              <w:t xml:space="preserve"> Annual expenditure on course fees (‘000)</w:t>
            </w:r>
          </w:p>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5.21</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0.129</w:t>
            </w:r>
          </w:p>
        </w:tc>
        <w:tc>
          <w:tcPr>
            <w:tcW w:w="1526" w:type="dxa"/>
            <w:vMerge w:val="restart"/>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Type of educational institution</w:t>
            </w: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1.53</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0.013</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12.88</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0.525</w:t>
            </w:r>
          </w:p>
        </w:tc>
        <w:tc>
          <w:tcPr>
            <w:tcW w:w="1526" w:type="dxa"/>
            <w:vMerge/>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1.85</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0.021</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9.20</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0.403</w:t>
            </w:r>
          </w:p>
        </w:tc>
        <w:tc>
          <w:tcPr>
            <w:tcW w:w="1526" w:type="dxa"/>
            <w:vMerge/>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1.79</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0.020</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val="restart"/>
            <w:noWrap/>
            <w:hideMark/>
          </w:tcPr>
          <w:p w:rsidR="00E54153" w:rsidRPr="00AD3502" w:rsidRDefault="00E54153" w:rsidP="008A3B64">
            <w:pPr>
              <w:rPr>
                <w:rFonts w:ascii="Times New Roman" w:hAnsi="Times New Roman" w:cs="Times New Roman"/>
                <w:sz w:val="20"/>
                <w:szCs w:val="20"/>
              </w:rPr>
            </w:pPr>
            <w:r w:rsidRPr="00AD3502">
              <w:rPr>
                <w:rFonts w:ascii="Times New Roman" w:hAnsi="Times New Roman" w:cs="Times New Roman"/>
                <w:sz w:val="20"/>
                <w:szCs w:val="20"/>
              </w:rPr>
              <w:t>Region</w:t>
            </w: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1.45</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0.008</w:t>
            </w:r>
          </w:p>
        </w:tc>
        <w:tc>
          <w:tcPr>
            <w:tcW w:w="1526" w:type="dxa"/>
            <w:vMerge w:val="restart"/>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Free education</w:t>
            </w: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1.88</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0.005</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1.55</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0.012</w:t>
            </w:r>
          </w:p>
        </w:tc>
        <w:tc>
          <w:tcPr>
            <w:tcW w:w="1526" w:type="dxa"/>
            <w:vMerge/>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1.90</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0.007</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1.67</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0.012</w:t>
            </w:r>
          </w:p>
        </w:tc>
        <w:tc>
          <w:tcPr>
            <w:tcW w:w="1526" w:type="dxa"/>
            <w:vMerge/>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1.92</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0.007</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val="restart"/>
            <w:noWrap/>
            <w:hideMark/>
          </w:tcPr>
          <w:p w:rsidR="00E54153" w:rsidRPr="00AD3502" w:rsidRDefault="00E54153" w:rsidP="008A3B64">
            <w:pPr>
              <w:rPr>
                <w:rFonts w:ascii="Times New Roman" w:hAnsi="Times New Roman" w:cs="Times New Roman"/>
                <w:sz w:val="20"/>
                <w:szCs w:val="20"/>
              </w:rPr>
            </w:pPr>
            <w:r w:rsidRPr="00AD3502">
              <w:rPr>
                <w:rFonts w:ascii="Times New Roman" w:hAnsi="Times New Roman" w:cs="Times New Roman"/>
                <w:sz w:val="20"/>
                <w:szCs w:val="20"/>
              </w:rPr>
              <w:t>Social groups</w:t>
            </w: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4.73</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0.054</w:t>
            </w:r>
          </w:p>
        </w:tc>
        <w:tc>
          <w:tcPr>
            <w:tcW w:w="1526" w:type="dxa"/>
            <w:vMerge w:val="restart"/>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Religion</w:t>
            </w: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Arts</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1.41</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0.014</w:t>
            </w:r>
          </w:p>
        </w:tc>
      </w:tr>
      <w:tr w:rsidR="00E54153" w:rsidRPr="00AD3502" w:rsidTr="008A3B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81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4.69</w:t>
            </w:r>
          </w:p>
        </w:tc>
        <w:tc>
          <w:tcPr>
            <w:tcW w:w="982"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0.076</w:t>
            </w:r>
          </w:p>
        </w:tc>
        <w:tc>
          <w:tcPr>
            <w:tcW w:w="1526" w:type="dxa"/>
            <w:vMerge/>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Science</w:t>
            </w:r>
          </w:p>
        </w:tc>
        <w:tc>
          <w:tcPr>
            <w:tcW w:w="744"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1.33</w:t>
            </w:r>
          </w:p>
        </w:tc>
        <w:tc>
          <w:tcPr>
            <w:tcW w:w="866" w:type="dxa"/>
            <w:noWrap/>
            <w:hideMark/>
          </w:tcPr>
          <w:p w:rsidR="00E54153" w:rsidRPr="00AD3502" w:rsidRDefault="00E54153" w:rsidP="008A3B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0.019</w:t>
            </w:r>
          </w:p>
        </w:tc>
      </w:tr>
      <w:tr w:rsidR="00E54153" w:rsidRPr="00AD3502" w:rsidTr="008A3B64">
        <w:trPr>
          <w:trHeight w:val="369"/>
        </w:trPr>
        <w:tc>
          <w:tcPr>
            <w:cnfStyle w:val="001000000000" w:firstRow="0" w:lastRow="0" w:firstColumn="1" w:lastColumn="0" w:oddVBand="0" w:evenVBand="0" w:oddHBand="0" w:evenHBand="0" w:firstRowFirstColumn="0" w:firstRowLastColumn="0" w:lastRowFirstColumn="0" w:lastRowLastColumn="0"/>
            <w:tcW w:w="1969" w:type="dxa"/>
            <w:vMerge/>
            <w:noWrap/>
            <w:hideMark/>
          </w:tcPr>
          <w:p w:rsidR="00E54153" w:rsidRPr="00AD3502" w:rsidRDefault="00E54153" w:rsidP="008A3B64">
            <w:pPr>
              <w:rPr>
                <w:rFonts w:ascii="Times New Roman" w:hAnsi="Times New Roman" w:cs="Times New Roman"/>
                <w:sz w:val="20"/>
                <w:szCs w:val="20"/>
              </w:rPr>
            </w:pPr>
          </w:p>
        </w:tc>
        <w:tc>
          <w:tcPr>
            <w:tcW w:w="11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81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5.46</w:t>
            </w:r>
          </w:p>
        </w:tc>
        <w:tc>
          <w:tcPr>
            <w:tcW w:w="982"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0.082</w:t>
            </w:r>
          </w:p>
        </w:tc>
        <w:tc>
          <w:tcPr>
            <w:tcW w:w="1526" w:type="dxa"/>
            <w:vMerge/>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commerce</w:t>
            </w:r>
          </w:p>
        </w:tc>
        <w:tc>
          <w:tcPr>
            <w:tcW w:w="744"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1.36</w:t>
            </w:r>
          </w:p>
        </w:tc>
        <w:tc>
          <w:tcPr>
            <w:tcW w:w="866" w:type="dxa"/>
            <w:noWrap/>
            <w:hideMark/>
          </w:tcPr>
          <w:p w:rsidR="00E54153" w:rsidRPr="00AD3502" w:rsidRDefault="00E54153" w:rsidP="008A3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3502">
              <w:rPr>
                <w:rFonts w:ascii="Times New Roman" w:hAnsi="Times New Roman" w:cs="Times New Roman"/>
                <w:sz w:val="20"/>
                <w:szCs w:val="20"/>
              </w:rPr>
              <w:t>0.021</w:t>
            </w:r>
          </w:p>
        </w:tc>
      </w:tr>
    </w:tbl>
    <w:p w:rsidR="00294B21" w:rsidRDefault="00294B21"/>
    <w:sectPr w:rsidR="00294B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B1" w:rsidRDefault="00CD27B1" w:rsidP="00E54153">
      <w:r>
        <w:separator/>
      </w:r>
    </w:p>
  </w:endnote>
  <w:endnote w:type="continuationSeparator" w:id="0">
    <w:p w:rsidR="00CD27B1" w:rsidRDefault="00CD27B1" w:rsidP="00E5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scadia Code">
    <w:panose1 w:val="020B0609020000020004"/>
    <w:charset w:val="00"/>
    <w:family w:val="modern"/>
    <w:pitch w:val="fixed"/>
    <w:sig w:usb0="A1002AFF" w:usb1="C000F9FB" w:usb2="0004002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C" w:rsidRDefault="00FB4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18692"/>
      <w:docPartObj>
        <w:docPartGallery w:val="Page Numbers (Bottom of Page)"/>
        <w:docPartUnique/>
      </w:docPartObj>
    </w:sdtPr>
    <w:sdtEndPr>
      <w:rPr>
        <w:color w:val="808080" w:themeColor="background1" w:themeShade="80"/>
        <w:spacing w:val="60"/>
      </w:rPr>
    </w:sdtEndPr>
    <w:sdtContent>
      <w:p w:rsidR="00FB428C" w:rsidRDefault="00FB42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3B5E" w:rsidRPr="00673B5E">
          <w:rPr>
            <w:b/>
            <w:bCs/>
            <w:noProof/>
          </w:rPr>
          <w:t>82</w:t>
        </w:r>
        <w:r>
          <w:rPr>
            <w:b/>
            <w:bCs/>
            <w:noProof/>
          </w:rPr>
          <w:fldChar w:fldCharType="end"/>
        </w:r>
        <w:r>
          <w:rPr>
            <w:b/>
            <w:bCs/>
          </w:rPr>
          <w:t xml:space="preserve"> | </w:t>
        </w:r>
        <w:r>
          <w:rPr>
            <w:color w:val="808080" w:themeColor="background1" w:themeShade="80"/>
            <w:spacing w:val="60"/>
          </w:rPr>
          <w:t>Page                                  Volume -1        Issue - 1</w:t>
        </w:r>
      </w:p>
    </w:sdtContent>
  </w:sdt>
  <w:p w:rsidR="00FB428C" w:rsidRDefault="00FB4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C" w:rsidRDefault="00FB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B1" w:rsidRDefault="00CD27B1" w:rsidP="00E54153">
      <w:r>
        <w:separator/>
      </w:r>
    </w:p>
  </w:footnote>
  <w:footnote w:type="continuationSeparator" w:id="0">
    <w:p w:rsidR="00CD27B1" w:rsidRDefault="00CD27B1" w:rsidP="00E54153">
      <w:r>
        <w:continuationSeparator/>
      </w:r>
    </w:p>
  </w:footnote>
  <w:footnote w:id="1">
    <w:p w:rsidR="00E54153" w:rsidRPr="00810984" w:rsidRDefault="00E54153" w:rsidP="00E54153">
      <w:pPr>
        <w:pStyle w:val="FootnoteText"/>
        <w:rPr>
          <w:rFonts w:ascii="Times New Roman" w:hAnsi="Times New Roman" w:cs="Times New Roman"/>
        </w:rPr>
      </w:pPr>
      <w:r>
        <w:rPr>
          <w:rStyle w:val="FootnoteReference"/>
        </w:rPr>
        <w:footnoteRef/>
      </w:r>
      <w:r>
        <w:t xml:space="preserve"> </w:t>
      </w:r>
      <w:r w:rsidRPr="00810984">
        <w:rPr>
          <w:rFonts w:ascii="Times New Roman" w:hAnsi="Times New Roman" w:cs="Times New Roman"/>
        </w:rPr>
        <w:t xml:space="preserve">Socialization theory focuses on factors believed to influence both </w:t>
      </w:r>
      <w:proofErr w:type="spellStart"/>
      <w:r w:rsidRPr="00810984">
        <w:rPr>
          <w:rFonts w:ascii="Times New Roman" w:hAnsi="Times New Roman" w:cs="Times New Roman"/>
        </w:rPr>
        <w:t>boys</w:t>
      </w:r>
      <w:proofErr w:type="spellEnd"/>
      <w:r w:rsidRPr="00810984">
        <w:rPr>
          <w:rFonts w:ascii="Times New Roman" w:hAnsi="Times New Roman" w:cs="Times New Roman"/>
        </w:rPr>
        <w:t xml:space="preserve"> and girls’ preferences and argued that individuals are socialized into their gender roles.</w:t>
      </w:r>
    </w:p>
  </w:footnote>
  <w:footnote w:id="2">
    <w:p w:rsidR="00E54153" w:rsidRDefault="00E54153" w:rsidP="00E54153">
      <w:pPr>
        <w:pStyle w:val="FootnoteText"/>
      </w:pPr>
      <w:r w:rsidRPr="00810984">
        <w:rPr>
          <w:rStyle w:val="FootnoteReference"/>
          <w:rFonts w:ascii="Times New Roman" w:hAnsi="Times New Roman" w:cs="Times New Roman"/>
        </w:rPr>
        <w:footnoteRef/>
      </w:r>
      <w:r w:rsidRPr="00810984">
        <w:rPr>
          <w:rFonts w:ascii="Times New Roman" w:hAnsi="Times New Roman" w:cs="Times New Roman"/>
        </w:rPr>
        <w:t xml:space="preserve"> </w:t>
      </w:r>
      <w:proofErr w:type="gramStart"/>
      <w:r w:rsidRPr="00810984">
        <w:rPr>
          <w:rFonts w:ascii="Times New Roman" w:hAnsi="Times New Roman" w:cs="Times New Roman"/>
        </w:rPr>
        <w:t>Figure are</w:t>
      </w:r>
      <w:proofErr w:type="gramEnd"/>
      <w:r w:rsidRPr="00810984">
        <w:rPr>
          <w:rFonts w:ascii="Times New Roman" w:hAnsi="Times New Roman" w:cs="Times New Roman"/>
        </w:rPr>
        <w:t xml:space="preserve"> based on UGC annual report quoted in </w:t>
      </w:r>
      <w:proofErr w:type="spellStart"/>
      <w:r w:rsidRPr="00810984">
        <w:rPr>
          <w:rFonts w:ascii="Times New Roman" w:hAnsi="Times New Roman" w:cs="Times New Roman"/>
        </w:rPr>
        <w:t>Channa</w:t>
      </w:r>
      <w:proofErr w:type="spellEnd"/>
      <w:r w:rsidRPr="00810984">
        <w:rPr>
          <w:rFonts w:ascii="Times New Roman" w:hAnsi="Times New Roman" w:cs="Times New Roman"/>
        </w:rPr>
        <w:t>, K. (2007).</w:t>
      </w:r>
      <w:r w:rsidRPr="00810984">
        <w:rPr>
          <w:rFonts w:ascii="Times New Roman" w:hAnsi="Times New Roman" w:cs="Times New Roman"/>
          <w:color w:val="000000" w:themeColor="text1"/>
          <w:shd w:val="clear" w:color="auto" w:fill="FFFFFF"/>
        </w:rPr>
        <w:t xml:space="preserve"> Globalization, higher education and gender: Changing subject choices of Indian women students.</w:t>
      </w:r>
      <w:r w:rsidRPr="00810984">
        <w:rPr>
          <w:rStyle w:val="apple-converted-space"/>
          <w:rFonts w:ascii="Times New Roman" w:hAnsi="Times New Roman" w:cs="Times New Roman"/>
          <w:color w:val="000000" w:themeColor="text1"/>
          <w:shd w:val="clear" w:color="auto" w:fill="FFFFFF"/>
        </w:rPr>
        <w:t> </w:t>
      </w:r>
      <w:r w:rsidRPr="00810984">
        <w:rPr>
          <w:rFonts w:ascii="Times New Roman" w:hAnsi="Times New Roman" w:cs="Times New Roman"/>
          <w:i/>
          <w:iCs/>
          <w:color w:val="000000" w:themeColor="text1"/>
          <w:shd w:val="clear" w:color="auto" w:fill="FFFFFF"/>
        </w:rPr>
        <w:t>Economic and Political Weekly</w:t>
      </w:r>
      <w:r w:rsidRPr="00810984">
        <w:rPr>
          <w:rFonts w:ascii="Times New Roman" w:hAnsi="Times New Roman" w:cs="Times New Roman"/>
          <w:color w:val="000000" w:themeColor="text1"/>
          <w:shd w:val="clear" w:color="auto" w:fill="FFFFFF"/>
        </w:rPr>
        <w:t>, 42(7), 590-598.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C" w:rsidRDefault="00FB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C" w:rsidRDefault="00FB4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C" w:rsidRDefault="00FB4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05FBE"/>
    <w:multiLevelType w:val="singleLevel"/>
    <w:tmpl w:val="8A305FBE"/>
    <w:lvl w:ilvl="0">
      <w:start w:val="1"/>
      <w:numFmt w:val="upperRoman"/>
      <w:suff w:val="space"/>
      <w:lvlText w:val="%1."/>
      <w:lvlJc w:val="left"/>
    </w:lvl>
  </w:abstractNum>
  <w:abstractNum w:abstractNumId="1">
    <w:nsid w:val="9068B3FA"/>
    <w:multiLevelType w:val="singleLevel"/>
    <w:tmpl w:val="9068B3FA"/>
    <w:lvl w:ilvl="0">
      <w:start w:val="1"/>
      <w:numFmt w:val="upperLetter"/>
      <w:suff w:val="space"/>
      <w:lvlText w:val="%1."/>
      <w:lvlJc w:val="left"/>
    </w:lvl>
  </w:abstractNum>
  <w:abstractNum w:abstractNumId="2">
    <w:nsid w:val="00000001"/>
    <w:multiLevelType w:val="hybridMultilevel"/>
    <w:tmpl w:val="44B08306"/>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nsid w:val="00000006"/>
    <w:multiLevelType w:val="hybridMultilevel"/>
    <w:tmpl w:val="F8C07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3451AE"/>
    <w:multiLevelType w:val="hybridMultilevel"/>
    <w:tmpl w:val="64325266"/>
    <w:lvl w:ilvl="0" w:tplc="8686301E">
      <w:numFmt w:val="bullet"/>
      <w:lvlText w:val=""/>
      <w:lvlJc w:val="left"/>
      <w:pPr>
        <w:ind w:left="1080" w:hanging="360"/>
      </w:pPr>
      <w:rPr>
        <w:rFonts w:ascii="Symbol" w:eastAsia="Palatino Linotype"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7A15CD8"/>
    <w:multiLevelType w:val="multilevel"/>
    <w:tmpl w:val="07A15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B67634"/>
    <w:multiLevelType w:val="hybridMultilevel"/>
    <w:tmpl w:val="6E14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62EBD"/>
    <w:multiLevelType w:val="hybridMultilevel"/>
    <w:tmpl w:val="53A2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11F4B"/>
    <w:multiLevelType w:val="hybridMultilevel"/>
    <w:tmpl w:val="8AA2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6D7C"/>
    <w:multiLevelType w:val="hybridMultilevel"/>
    <w:tmpl w:val="F580D3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199931E2"/>
    <w:multiLevelType w:val="multilevel"/>
    <w:tmpl w:val="19993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B43199"/>
    <w:multiLevelType w:val="hybridMultilevel"/>
    <w:tmpl w:val="041E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B19B9"/>
    <w:multiLevelType w:val="multilevel"/>
    <w:tmpl w:val="209B19B9"/>
    <w:lvl w:ilvl="0">
      <w:start w:val="1"/>
      <w:numFmt w:val="lowerRoman"/>
      <w:lvlText w:val="%1."/>
      <w:lvlJc w:val="left"/>
      <w:pPr>
        <w:ind w:left="108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12317D"/>
    <w:multiLevelType w:val="hybridMultilevel"/>
    <w:tmpl w:val="EB2A3474"/>
    <w:lvl w:ilvl="0" w:tplc="04090017">
      <w:start w:val="1"/>
      <w:numFmt w:val="lowerLetter"/>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14">
    <w:nsid w:val="26624644"/>
    <w:multiLevelType w:val="hybridMultilevel"/>
    <w:tmpl w:val="B1FC9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D16D17"/>
    <w:multiLevelType w:val="multilevel"/>
    <w:tmpl w:val="29D16D1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D4425C"/>
    <w:multiLevelType w:val="hybridMultilevel"/>
    <w:tmpl w:val="14660D5C"/>
    <w:lvl w:ilvl="0" w:tplc="D75C7D88">
      <w:numFmt w:val="bullet"/>
      <w:lvlText w:val="•"/>
      <w:lvlJc w:val="left"/>
      <w:pPr>
        <w:ind w:left="479" w:hanging="360"/>
      </w:pPr>
      <w:rPr>
        <w:rFonts w:ascii="Palatino Linotype" w:eastAsia="Palatino Linotype" w:hAnsi="Palatino Linotype" w:cs="Palatino Linotype" w:hint="default"/>
        <w:color w:val="231F20"/>
        <w:w w:val="100"/>
        <w:sz w:val="21"/>
        <w:szCs w:val="21"/>
        <w:lang w:val="en-US" w:eastAsia="en-US" w:bidi="ar-SA"/>
      </w:rPr>
    </w:lvl>
    <w:lvl w:ilvl="1" w:tplc="442CDC6C">
      <w:numFmt w:val="bullet"/>
      <w:lvlText w:val="•"/>
      <w:lvlJc w:val="left"/>
      <w:pPr>
        <w:ind w:left="970" w:hanging="360"/>
      </w:pPr>
      <w:rPr>
        <w:rFonts w:hint="default"/>
        <w:lang w:val="en-US" w:eastAsia="en-US" w:bidi="ar-SA"/>
      </w:rPr>
    </w:lvl>
    <w:lvl w:ilvl="2" w:tplc="B0180594">
      <w:numFmt w:val="bullet"/>
      <w:lvlText w:val="•"/>
      <w:lvlJc w:val="left"/>
      <w:pPr>
        <w:ind w:left="1460" w:hanging="360"/>
      </w:pPr>
      <w:rPr>
        <w:rFonts w:hint="default"/>
        <w:lang w:val="en-US" w:eastAsia="en-US" w:bidi="ar-SA"/>
      </w:rPr>
    </w:lvl>
    <w:lvl w:ilvl="3" w:tplc="6896BA8C">
      <w:numFmt w:val="bullet"/>
      <w:lvlText w:val="•"/>
      <w:lvlJc w:val="left"/>
      <w:pPr>
        <w:ind w:left="1950" w:hanging="360"/>
      </w:pPr>
      <w:rPr>
        <w:rFonts w:hint="default"/>
        <w:lang w:val="en-US" w:eastAsia="en-US" w:bidi="ar-SA"/>
      </w:rPr>
    </w:lvl>
    <w:lvl w:ilvl="4" w:tplc="2F86A370">
      <w:numFmt w:val="bullet"/>
      <w:lvlText w:val="•"/>
      <w:lvlJc w:val="left"/>
      <w:pPr>
        <w:ind w:left="2440" w:hanging="360"/>
      </w:pPr>
      <w:rPr>
        <w:rFonts w:hint="default"/>
        <w:lang w:val="en-US" w:eastAsia="en-US" w:bidi="ar-SA"/>
      </w:rPr>
    </w:lvl>
    <w:lvl w:ilvl="5" w:tplc="9E80FD14">
      <w:numFmt w:val="bullet"/>
      <w:lvlText w:val="•"/>
      <w:lvlJc w:val="left"/>
      <w:pPr>
        <w:ind w:left="2930" w:hanging="360"/>
      </w:pPr>
      <w:rPr>
        <w:rFonts w:hint="default"/>
        <w:lang w:val="en-US" w:eastAsia="en-US" w:bidi="ar-SA"/>
      </w:rPr>
    </w:lvl>
    <w:lvl w:ilvl="6" w:tplc="8E885862">
      <w:numFmt w:val="bullet"/>
      <w:lvlText w:val="•"/>
      <w:lvlJc w:val="left"/>
      <w:pPr>
        <w:ind w:left="3420" w:hanging="360"/>
      </w:pPr>
      <w:rPr>
        <w:rFonts w:hint="default"/>
        <w:lang w:val="en-US" w:eastAsia="en-US" w:bidi="ar-SA"/>
      </w:rPr>
    </w:lvl>
    <w:lvl w:ilvl="7" w:tplc="19D69636">
      <w:numFmt w:val="bullet"/>
      <w:lvlText w:val="•"/>
      <w:lvlJc w:val="left"/>
      <w:pPr>
        <w:ind w:left="3911" w:hanging="360"/>
      </w:pPr>
      <w:rPr>
        <w:rFonts w:hint="default"/>
        <w:lang w:val="en-US" w:eastAsia="en-US" w:bidi="ar-SA"/>
      </w:rPr>
    </w:lvl>
    <w:lvl w:ilvl="8" w:tplc="024A4C26">
      <w:numFmt w:val="bullet"/>
      <w:lvlText w:val="•"/>
      <w:lvlJc w:val="left"/>
      <w:pPr>
        <w:ind w:left="4401" w:hanging="360"/>
      </w:pPr>
      <w:rPr>
        <w:rFonts w:hint="default"/>
        <w:lang w:val="en-US" w:eastAsia="en-US" w:bidi="ar-SA"/>
      </w:rPr>
    </w:lvl>
  </w:abstractNum>
  <w:abstractNum w:abstractNumId="17">
    <w:nsid w:val="31123301"/>
    <w:multiLevelType w:val="hybridMultilevel"/>
    <w:tmpl w:val="CD50F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A7E40"/>
    <w:multiLevelType w:val="hybridMultilevel"/>
    <w:tmpl w:val="639A7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32EAC"/>
    <w:multiLevelType w:val="hybridMultilevel"/>
    <w:tmpl w:val="3064C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62A7F"/>
    <w:multiLevelType w:val="hybridMultilevel"/>
    <w:tmpl w:val="DD48B082"/>
    <w:lvl w:ilvl="0" w:tplc="C74AD402">
      <w:numFmt w:val="bullet"/>
      <w:lvlText w:val=""/>
      <w:lvlJc w:val="left"/>
      <w:pPr>
        <w:ind w:left="720" w:hanging="360"/>
      </w:pPr>
      <w:rPr>
        <w:rFonts w:ascii="Symbol" w:eastAsia="Palatino Linotype"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693680"/>
    <w:multiLevelType w:val="hybridMultilevel"/>
    <w:tmpl w:val="3C68E3FC"/>
    <w:lvl w:ilvl="0" w:tplc="D092ECEA">
      <w:start w:val="1"/>
      <w:numFmt w:val="lowerRoman"/>
      <w:lvlText w:val="(%1)"/>
      <w:lvlJc w:val="left"/>
      <w:pPr>
        <w:ind w:left="840" w:hanging="721"/>
        <w:jc w:val="left"/>
      </w:pPr>
      <w:rPr>
        <w:rFonts w:ascii="Palatino Linotype" w:eastAsia="Palatino Linotype" w:hAnsi="Palatino Linotype" w:cs="Palatino Linotype" w:hint="default"/>
        <w:color w:val="231F20"/>
        <w:w w:val="100"/>
        <w:sz w:val="21"/>
        <w:szCs w:val="21"/>
        <w:lang w:val="en-US" w:eastAsia="en-US" w:bidi="ar-SA"/>
      </w:rPr>
    </w:lvl>
    <w:lvl w:ilvl="1" w:tplc="8B20B592">
      <w:numFmt w:val="bullet"/>
      <w:lvlText w:val="•"/>
      <w:lvlJc w:val="left"/>
      <w:pPr>
        <w:ind w:left="1304" w:hanging="721"/>
      </w:pPr>
      <w:rPr>
        <w:rFonts w:hint="default"/>
        <w:lang w:val="en-US" w:eastAsia="en-US" w:bidi="ar-SA"/>
      </w:rPr>
    </w:lvl>
    <w:lvl w:ilvl="2" w:tplc="49000358">
      <w:numFmt w:val="bullet"/>
      <w:lvlText w:val="•"/>
      <w:lvlJc w:val="left"/>
      <w:pPr>
        <w:ind w:left="1768" w:hanging="721"/>
      </w:pPr>
      <w:rPr>
        <w:rFonts w:hint="default"/>
        <w:lang w:val="en-US" w:eastAsia="en-US" w:bidi="ar-SA"/>
      </w:rPr>
    </w:lvl>
    <w:lvl w:ilvl="3" w:tplc="9A8EB654">
      <w:numFmt w:val="bullet"/>
      <w:lvlText w:val="•"/>
      <w:lvlJc w:val="left"/>
      <w:pPr>
        <w:ind w:left="2232" w:hanging="721"/>
      </w:pPr>
      <w:rPr>
        <w:rFonts w:hint="default"/>
        <w:lang w:val="en-US" w:eastAsia="en-US" w:bidi="ar-SA"/>
      </w:rPr>
    </w:lvl>
    <w:lvl w:ilvl="4" w:tplc="36C0C34E">
      <w:numFmt w:val="bullet"/>
      <w:lvlText w:val="•"/>
      <w:lvlJc w:val="left"/>
      <w:pPr>
        <w:ind w:left="2696" w:hanging="721"/>
      </w:pPr>
      <w:rPr>
        <w:rFonts w:hint="default"/>
        <w:lang w:val="en-US" w:eastAsia="en-US" w:bidi="ar-SA"/>
      </w:rPr>
    </w:lvl>
    <w:lvl w:ilvl="5" w:tplc="1248ACA0">
      <w:numFmt w:val="bullet"/>
      <w:lvlText w:val="•"/>
      <w:lvlJc w:val="left"/>
      <w:pPr>
        <w:ind w:left="3160" w:hanging="721"/>
      </w:pPr>
      <w:rPr>
        <w:rFonts w:hint="default"/>
        <w:lang w:val="en-US" w:eastAsia="en-US" w:bidi="ar-SA"/>
      </w:rPr>
    </w:lvl>
    <w:lvl w:ilvl="6" w:tplc="21A40F08">
      <w:numFmt w:val="bullet"/>
      <w:lvlText w:val="•"/>
      <w:lvlJc w:val="left"/>
      <w:pPr>
        <w:ind w:left="3624" w:hanging="721"/>
      </w:pPr>
      <w:rPr>
        <w:rFonts w:hint="default"/>
        <w:lang w:val="en-US" w:eastAsia="en-US" w:bidi="ar-SA"/>
      </w:rPr>
    </w:lvl>
    <w:lvl w:ilvl="7" w:tplc="15ACB09C">
      <w:numFmt w:val="bullet"/>
      <w:lvlText w:val="•"/>
      <w:lvlJc w:val="left"/>
      <w:pPr>
        <w:ind w:left="4088" w:hanging="721"/>
      </w:pPr>
      <w:rPr>
        <w:rFonts w:hint="default"/>
        <w:lang w:val="en-US" w:eastAsia="en-US" w:bidi="ar-SA"/>
      </w:rPr>
    </w:lvl>
    <w:lvl w:ilvl="8" w:tplc="DC30A19E">
      <w:numFmt w:val="bullet"/>
      <w:lvlText w:val="•"/>
      <w:lvlJc w:val="left"/>
      <w:pPr>
        <w:ind w:left="4552" w:hanging="721"/>
      </w:pPr>
      <w:rPr>
        <w:rFonts w:hint="default"/>
        <w:lang w:val="en-US" w:eastAsia="en-US" w:bidi="ar-SA"/>
      </w:rPr>
    </w:lvl>
  </w:abstractNum>
  <w:abstractNum w:abstractNumId="22">
    <w:nsid w:val="41A34D3D"/>
    <w:multiLevelType w:val="hybridMultilevel"/>
    <w:tmpl w:val="5FC69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D2018F"/>
    <w:multiLevelType w:val="multilevel"/>
    <w:tmpl w:val="43D20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3ED2083"/>
    <w:multiLevelType w:val="hybridMultilevel"/>
    <w:tmpl w:val="BBB0DC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F62E06"/>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D0772"/>
    <w:multiLevelType w:val="hybridMultilevel"/>
    <w:tmpl w:val="984AB2A8"/>
    <w:lvl w:ilvl="0" w:tplc="9B6E3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9C3171"/>
    <w:multiLevelType w:val="hybridMultilevel"/>
    <w:tmpl w:val="FD86B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B2C94"/>
    <w:multiLevelType w:val="hybridMultilevel"/>
    <w:tmpl w:val="38FCAA40"/>
    <w:lvl w:ilvl="0" w:tplc="11B80662">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55DD5599"/>
    <w:multiLevelType w:val="hybridMultilevel"/>
    <w:tmpl w:val="3E828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396F07"/>
    <w:multiLevelType w:val="multilevel"/>
    <w:tmpl w:val="57396F0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B7745B"/>
    <w:multiLevelType w:val="hybridMultilevel"/>
    <w:tmpl w:val="53B0F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413BA3"/>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B6F6B"/>
    <w:multiLevelType w:val="hybridMultilevel"/>
    <w:tmpl w:val="1160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8342E"/>
    <w:multiLevelType w:val="hybridMultilevel"/>
    <w:tmpl w:val="60D8CE02"/>
    <w:lvl w:ilvl="0" w:tplc="5BE24E7C">
      <w:start w:val="6"/>
      <w:numFmt w:val="bullet"/>
      <w:lvlText w:val="-"/>
      <w:lvlJc w:val="left"/>
      <w:pPr>
        <w:ind w:left="990" w:hanging="360"/>
      </w:pPr>
      <w:rPr>
        <w:rFonts w:ascii="Times New Roman" w:eastAsia="Palatino Linotype" w:hAnsi="Times New Roman" w:cs="Times New Roman"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5">
    <w:nsid w:val="75B205F9"/>
    <w:multiLevelType w:val="hybridMultilevel"/>
    <w:tmpl w:val="B3A43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5D244A"/>
    <w:multiLevelType w:val="hybridMultilevel"/>
    <w:tmpl w:val="BC4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23"/>
  </w:num>
  <w:num w:numId="6">
    <w:abstractNumId w:val="1"/>
  </w:num>
  <w:num w:numId="7">
    <w:abstractNumId w:val="30"/>
  </w:num>
  <w:num w:numId="8">
    <w:abstractNumId w:val="15"/>
  </w:num>
  <w:num w:numId="9">
    <w:abstractNumId w:val="5"/>
  </w:num>
  <w:num w:numId="10">
    <w:abstractNumId w:val="10"/>
  </w:num>
  <w:num w:numId="11">
    <w:abstractNumId w:val="24"/>
  </w:num>
  <w:num w:numId="12">
    <w:abstractNumId w:val="35"/>
  </w:num>
  <w:num w:numId="13">
    <w:abstractNumId w:val="27"/>
  </w:num>
  <w:num w:numId="14">
    <w:abstractNumId w:val="11"/>
  </w:num>
  <w:num w:numId="15">
    <w:abstractNumId w:val="25"/>
  </w:num>
  <w:num w:numId="16">
    <w:abstractNumId w:val="32"/>
  </w:num>
  <w:num w:numId="17">
    <w:abstractNumId w:val="6"/>
  </w:num>
  <w:num w:numId="18">
    <w:abstractNumId w:val="18"/>
  </w:num>
  <w:num w:numId="19">
    <w:abstractNumId w:val="31"/>
  </w:num>
  <w:num w:numId="20">
    <w:abstractNumId w:val="19"/>
  </w:num>
  <w:num w:numId="21">
    <w:abstractNumId w:val="22"/>
  </w:num>
  <w:num w:numId="22">
    <w:abstractNumId w:val="8"/>
  </w:num>
  <w:num w:numId="23">
    <w:abstractNumId w:val="14"/>
  </w:num>
  <w:num w:numId="24">
    <w:abstractNumId w:val="7"/>
  </w:num>
  <w:num w:numId="25">
    <w:abstractNumId w:val="9"/>
  </w:num>
  <w:num w:numId="26">
    <w:abstractNumId w:val="36"/>
  </w:num>
  <w:num w:numId="27">
    <w:abstractNumId w:val="26"/>
  </w:num>
  <w:num w:numId="28">
    <w:abstractNumId w:val="17"/>
  </w:num>
  <w:num w:numId="29">
    <w:abstractNumId w:val="33"/>
  </w:num>
  <w:num w:numId="30">
    <w:abstractNumId w:val="20"/>
  </w:num>
  <w:num w:numId="31">
    <w:abstractNumId w:val="4"/>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95"/>
    <w:rsid w:val="00234874"/>
    <w:rsid w:val="00294B21"/>
    <w:rsid w:val="00673B5E"/>
    <w:rsid w:val="006B7895"/>
    <w:rsid w:val="009043C0"/>
    <w:rsid w:val="00C675FA"/>
    <w:rsid w:val="00C9086E"/>
    <w:rsid w:val="00CD27B1"/>
    <w:rsid w:val="00E54153"/>
    <w:rsid w:val="00EA6F5F"/>
    <w:rsid w:val="00F0393C"/>
    <w:rsid w:val="00FB42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53"/>
    <w:pPr>
      <w:widowControl w:val="0"/>
      <w:autoSpaceDE w:val="0"/>
      <w:autoSpaceDN w:val="0"/>
      <w:spacing w:after="0"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9"/>
    <w:qFormat/>
    <w:rsid w:val="00E54153"/>
    <w:pPr>
      <w:ind w:right="138"/>
      <w:jc w:val="right"/>
      <w:outlineLvl w:val="0"/>
    </w:pPr>
    <w:rPr>
      <w:b/>
      <w:bCs/>
      <w:i/>
      <w:iCs/>
    </w:rPr>
  </w:style>
  <w:style w:type="paragraph" w:styleId="Heading2">
    <w:name w:val="heading 2"/>
    <w:basedOn w:val="Normal"/>
    <w:link w:val="Heading2Char"/>
    <w:uiPriority w:val="9"/>
    <w:unhideWhenUsed/>
    <w:qFormat/>
    <w:rsid w:val="00E54153"/>
    <w:pPr>
      <w:ind w:left="1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153"/>
    <w:rPr>
      <w:rFonts w:ascii="Palatino Linotype" w:eastAsia="Palatino Linotype" w:hAnsi="Palatino Linotype" w:cs="Palatino Linotype"/>
      <w:b/>
      <w:bCs/>
      <w:i/>
      <w:iCs/>
      <w:lang w:val="en-US"/>
    </w:rPr>
  </w:style>
  <w:style w:type="character" w:customStyle="1" w:styleId="Heading2Char">
    <w:name w:val="Heading 2 Char"/>
    <w:basedOn w:val="DefaultParagraphFont"/>
    <w:link w:val="Heading2"/>
    <w:uiPriority w:val="9"/>
    <w:rsid w:val="00E54153"/>
    <w:rPr>
      <w:rFonts w:ascii="Palatino Linotype" w:eastAsia="Palatino Linotype" w:hAnsi="Palatino Linotype" w:cs="Palatino Linotype"/>
      <w:b/>
      <w:bCs/>
      <w:sz w:val="21"/>
      <w:szCs w:val="21"/>
      <w:lang w:val="en-US"/>
    </w:rPr>
  </w:style>
  <w:style w:type="paragraph" w:styleId="BodyText">
    <w:name w:val="Body Text"/>
    <w:basedOn w:val="Normal"/>
    <w:link w:val="BodyTextChar"/>
    <w:uiPriority w:val="1"/>
    <w:qFormat/>
    <w:rsid w:val="00E54153"/>
    <w:pPr>
      <w:ind w:left="120"/>
      <w:jc w:val="both"/>
    </w:pPr>
    <w:rPr>
      <w:sz w:val="21"/>
      <w:szCs w:val="21"/>
    </w:rPr>
  </w:style>
  <w:style w:type="character" w:customStyle="1" w:styleId="BodyTextChar">
    <w:name w:val="Body Text Char"/>
    <w:basedOn w:val="DefaultParagraphFont"/>
    <w:link w:val="BodyText"/>
    <w:uiPriority w:val="1"/>
    <w:rsid w:val="00E54153"/>
    <w:rPr>
      <w:rFonts w:ascii="Palatino Linotype" w:eastAsia="Palatino Linotype" w:hAnsi="Palatino Linotype" w:cs="Palatino Linotype"/>
      <w:sz w:val="21"/>
      <w:szCs w:val="21"/>
      <w:lang w:val="en-US"/>
    </w:rPr>
  </w:style>
  <w:style w:type="paragraph" w:styleId="Title">
    <w:name w:val="Title"/>
    <w:basedOn w:val="Normal"/>
    <w:link w:val="TitleChar"/>
    <w:uiPriority w:val="10"/>
    <w:qFormat/>
    <w:rsid w:val="00E54153"/>
    <w:pPr>
      <w:spacing w:before="57"/>
      <w:ind w:left="1094" w:right="363" w:hanging="741"/>
    </w:pPr>
    <w:rPr>
      <w:b/>
      <w:bCs/>
      <w:sz w:val="34"/>
      <w:szCs w:val="34"/>
    </w:rPr>
  </w:style>
  <w:style w:type="character" w:customStyle="1" w:styleId="TitleChar">
    <w:name w:val="Title Char"/>
    <w:basedOn w:val="DefaultParagraphFont"/>
    <w:link w:val="Title"/>
    <w:uiPriority w:val="10"/>
    <w:rsid w:val="00E54153"/>
    <w:rPr>
      <w:rFonts w:ascii="Palatino Linotype" w:eastAsia="Palatino Linotype" w:hAnsi="Palatino Linotype" w:cs="Palatino Linotype"/>
      <w:b/>
      <w:bCs/>
      <w:sz w:val="34"/>
      <w:szCs w:val="34"/>
      <w:lang w:val="en-US"/>
    </w:rPr>
  </w:style>
  <w:style w:type="paragraph" w:styleId="ListParagraph">
    <w:name w:val="List Paragraph"/>
    <w:basedOn w:val="Normal"/>
    <w:uiPriority w:val="34"/>
    <w:qFormat/>
    <w:rsid w:val="00E54153"/>
    <w:pPr>
      <w:spacing w:before="33"/>
      <w:ind w:left="479" w:right="39" w:hanging="360"/>
      <w:jc w:val="both"/>
    </w:pPr>
  </w:style>
  <w:style w:type="paragraph" w:customStyle="1" w:styleId="TableParagraph">
    <w:name w:val="Table Paragraph"/>
    <w:basedOn w:val="Normal"/>
    <w:uiPriority w:val="1"/>
    <w:qFormat/>
    <w:rsid w:val="00E54153"/>
  </w:style>
  <w:style w:type="paragraph" w:styleId="Header">
    <w:name w:val="header"/>
    <w:basedOn w:val="Normal"/>
    <w:link w:val="HeaderChar"/>
    <w:uiPriority w:val="99"/>
    <w:unhideWhenUsed/>
    <w:rsid w:val="00E54153"/>
    <w:pPr>
      <w:tabs>
        <w:tab w:val="center" w:pos="4513"/>
        <w:tab w:val="right" w:pos="9026"/>
      </w:tabs>
    </w:pPr>
  </w:style>
  <w:style w:type="character" w:customStyle="1" w:styleId="HeaderChar">
    <w:name w:val="Header Char"/>
    <w:basedOn w:val="DefaultParagraphFont"/>
    <w:link w:val="Header"/>
    <w:uiPriority w:val="99"/>
    <w:rsid w:val="00E54153"/>
    <w:rPr>
      <w:rFonts w:ascii="Palatino Linotype" w:eastAsia="Palatino Linotype" w:hAnsi="Palatino Linotype" w:cs="Palatino Linotype"/>
      <w:lang w:val="en-US"/>
    </w:rPr>
  </w:style>
  <w:style w:type="paragraph" w:styleId="Footer">
    <w:name w:val="footer"/>
    <w:basedOn w:val="Normal"/>
    <w:link w:val="FooterChar"/>
    <w:uiPriority w:val="99"/>
    <w:unhideWhenUsed/>
    <w:rsid w:val="00E54153"/>
    <w:pPr>
      <w:tabs>
        <w:tab w:val="center" w:pos="4513"/>
        <w:tab w:val="right" w:pos="9026"/>
      </w:tabs>
    </w:pPr>
  </w:style>
  <w:style w:type="character" w:customStyle="1" w:styleId="FooterChar">
    <w:name w:val="Footer Char"/>
    <w:basedOn w:val="DefaultParagraphFont"/>
    <w:link w:val="Footer"/>
    <w:uiPriority w:val="99"/>
    <w:rsid w:val="00E54153"/>
    <w:rPr>
      <w:rFonts w:ascii="Palatino Linotype" w:eastAsia="Palatino Linotype" w:hAnsi="Palatino Linotype" w:cs="Palatino Linotype"/>
      <w:lang w:val="en-US"/>
    </w:rPr>
  </w:style>
  <w:style w:type="character" w:styleId="Hyperlink">
    <w:name w:val="Hyperlink"/>
    <w:uiPriority w:val="99"/>
    <w:unhideWhenUsed/>
    <w:qFormat/>
    <w:rsid w:val="00E54153"/>
    <w:rPr>
      <w:color w:val="0000FF"/>
      <w:u w:val="single"/>
    </w:rPr>
  </w:style>
  <w:style w:type="paragraph" w:styleId="NormalWeb">
    <w:name w:val="Normal (Web)"/>
    <w:basedOn w:val="Normal"/>
    <w:uiPriority w:val="99"/>
    <w:unhideWhenUsed/>
    <w:rsid w:val="00E5415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NoSpacing">
    <w:name w:val="No Spacing"/>
    <w:uiPriority w:val="1"/>
    <w:qFormat/>
    <w:rsid w:val="00E54153"/>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E54153"/>
    <w:rPr>
      <w:vertAlign w:val="superscript"/>
    </w:rPr>
  </w:style>
  <w:style w:type="table" w:styleId="TableGrid">
    <w:name w:val="Table Grid"/>
    <w:basedOn w:val="TableNormal"/>
    <w:uiPriority w:val="39"/>
    <w:rsid w:val="00E5415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54153"/>
  </w:style>
  <w:style w:type="paragraph" w:styleId="Caption">
    <w:name w:val="caption"/>
    <w:basedOn w:val="Normal"/>
    <w:next w:val="Normal"/>
    <w:uiPriority w:val="35"/>
    <w:unhideWhenUsed/>
    <w:qFormat/>
    <w:rsid w:val="00E54153"/>
    <w:pPr>
      <w:widowControl/>
      <w:autoSpaceDE/>
      <w:autoSpaceDN/>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E541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415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54153"/>
    <w:rPr>
      <w:sz w:val="20"/>
      <w:szCs w:val="20"/>
      <w:lang w:val="en-US"/>
    </w:rPr>
  </w:style>
  <w:style w:type="character" w:customStyle="1" w:styleId="UnresolvedMention">
    <w:name w:val="Unresolved Mention"/>
    <w:basedOn w:val="DefaultParagraphFont"/>
    <w:uiPriority w:val="99"/>
    <w:semiHidden/>
    <w:unhideWhenUsed/>
    <w:rsid w:val="00E54153"/>
    <w:rPr>
      <w:color w:val="808080"/>
      <w:shd w:val="clear" w:color="auto" w:fill="E6E6E6"/>
    </w:rPr>
  </w:style>
  <w:style w:type="table" w:customStyle="1" w:styleId="PlainTable1">
    <w:name w:val="Plain Table 1"/>
    <w:basedOn w:val="TableNormal"/>
    <w:uiPriority w:val="41"/>
    <w:rsid w:val="00E5415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5415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E54153"/>
    <w:pPr>
      <w:widowControl/>
      <w:autoSpaceDE/>
      <w:autoSpaceDN/>
      <w:spacing w:after="160" w:line="259"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54153"/>
    <w:rPr>
      <w:sz w:val="16"/>
      <w:szCs w:val="16"/>
    </w:rPr>
  </w:style>
  <w:style w:type="paragraph" w:styleId="CommentText">
    <w:name w:val="annotation text"/>
    <w:basedOn w:val="Normal"/>
    <w:link w:val="CommentTextChar"/>
    <w:uiPriority w:val="99"/>
    <w:semiHidden/>
    <w:unhideWhenUsed/>
    <w:rsid w:val="00E5415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54153"/>
    <w:rPr>
      <w:sz w:val="20"/>
      <w:szCs w:val="20"/>
      <w:lang w:val="en-US"/>
    </w:rPr>
  </w:style>
  <w:style w:type="paragraph" w:styleId="CommentSubject">
    <w:name w:val="annotation subject"/>
    <w:basedOn w:val="CommentText"/>
    <w:next w:val="CommentText"/>
    <w:link w:val="CommentSubjectChar"/>
    <w:uiPriority w:val="99"/>
    <w:semiHidden/>
    <w:unhideWhenUsed/>
    <w:rsid w:val="00E54153"/>
    <w:rPr>
      <w:b/>
      <w:bCs/>
    </w:rPr>
  </w:style>
  <w:style w:type="character" w:customStyle="1" w:styleId="CommentSubjectChar">
    <w:name w:val="Comment Subject Char"/>
    <w:basedOn w:val="CommentTextChar"/>
    <w:link w:val="CommentSubject"/>
    <w:uiPriority w:val="99"/>
    <w:semiHidden/>
    <w:rsid w:val="00E54153"/>
    <w:rPr>
      <w:b/>
      <w:bCs/>
      <w:sz w:val="20"/>
      <w:szCs w:val="20"/>
      <w:lang w:val="en-US"/>
    </w:rPr>
  </w:style>
  <w:style w:type="paragraph" w:styleId="BalloonText">
    <w:name w:val="Balloon Text"/>
    <w:basedOn w:val="Normal"/>
    <w:link w:val="BalloonTextChar"/>
    <w:uiPriority w:val="99"/>
    <w:semiHidden/>
    <w:unhideWhenUsed/>
    <w:rsid w:val="00E5415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4153"/>
    <w:rPr>
      <w:rFonts w:ascii="Tahoma" w:hAnsi="Tahoma" w:cs="Tahoma"/>
      <w:sz w:val="16"/>
      <w:szCs w:val="16"/>
      <w:lang w:val="en-US"/>
    </w:rPr>
  </w:style>
  <w:style w:type="paragraph" w:styleId="Revision">
    <w:name w:val="Revision"/>
    <w:hidden/>
    <w:uiPriority w:val="99"/>
    <w:semiHidden/>
    <w:rsid w:val="00E54153"/>
    <w:pPr>
      <w:spacing w:after="0" w:line="240" w:lineRule="auto"/>
    </w:pPr>
    <w:rPr>
      <w:lang w:val="en-US"/>
    </w:rPr>
  </w:style>
  <w:style w:type="character" w:customStyle="1" w:styleId="A1">
    <w:name w:val="A1"/>
    <w:uiPriority w:val="99"/>
    <w:rsid w:val="00E54153"/>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53"/>
    <w:pPr>
      <w:widowControl w:val="0"/>
      <w:autoSpaceDE w:val="0"/>
      <w:autoSpaceDN w:val="0"/>
      <w:spacing w:after="0"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9"/>
    <w:qFormat/>
    <w:rsid w:val="00E54153"/>
    <w:pPr>
      <w:ind w:right="138"/>
      <w:jc w:val="right"/>
      <w:outlineLvl w:val="0"/>
    </w:pPr>
    <w:rPr>
      <w:b/>
      <w:bCs/>
      <w:i/>
      <w:iCs/>
    </w:rPr>
  </w:style>
  <w:style w:type="paragraph" w:styleId="Heading2">
    <w:name w:val="heading 2"/>
    <w:basedOn w:val="Normal"/>
    <w:link w:val="Heading2Char"/>
    <w:uiPriority w:val="9"/>
    <w:unhideWhenUsed/>
    <w:qFormat/>
    <w:rsid w:val="00E54153"/>
    <w:pPr>
      <w:ind w:left="1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153"/>
    <w:rPr>
      <w:rFonts w:ascii="Palatino Linotype" w:eastAsia="Palatino Linotype" w:hAnsi="Palatino Linotype" w:cs="Palatino Linotype"/>
      <w:b/>
      <w:bCs/>
      <w:i/>
      <w:iCs/>
      <w:lang w:val="en-US"/>
    </w:rPr>
  </w:style>
  <w:style w:type="character" w:customStyle="1" w:styleId="Heading2Char">
    <w:name w:val="Heading 2 Char"/>
    <w:basedOn w:val="DefaultParagraphFont"/>
    <w:link w:val="Heading2"/>
    <w:uiPriority w:val="9"/>
    <w:rsid w:val="00E54153"/>
    <w:rPr>
      <w:rFonts w:ascii="Palatino Linotype" w:eastAsia="Palatino Linotype" w:hAnsi="Palatino Linotype" w:cs="Palatino Linotype"/>
      <w:b/>
      <w:bCs/>
      <w:sz w:val="21"/>
      <w:szCs w:val="21"/>
      <w:lang w:val="en-US"/>
    </w:rPr>
  </w:style>
  <w:style w:type="paragraph" w:styleId="BodyText">
    <w:name w:val="Body Text"/>
    <w:basedOn w:val="Normal"/>
    <w:link w:val="BodyTextChar"/>
    <w:uiPriority w:val="1"/>
    <w:qFormat/>
    <w:rsid w:val="00E54153"/>
    <w:pPr>
      <w:ind w:left="120"/>
      <w:jc w:val="both"/>
    </w:pPr>
    <w:rPr>
      <w:sz w:val="21"/>
      <w:szCs w:val="21"/>
    </w:rPr>
  </w:style>
  <w:style w:type="character" w:customStyle="1" w:styleId="BodyTextChar">
    <w:name w:val="Body Text Char"/>
    <w:basedOn w:val="DefaultParagraphFont"/>
    <w:link w:val="BodyText"/>
    <w:uiPriority w:val="1"/>
    <w:rsid w:val="00E54153"/>
    <w:rPr>
      <w:rFonts w:ascii="Palatino Linotype" w:eastAsia="Palatino Linotype" w:hAnsi="Palatino Linotype" w:cs="Palatino Linotype"/>
      <w:sz w:val="21"/>
      <w:szCs w:val="21"/>
      <w:lang w:val="en-US"/>
    </w:rPr>
  </w:style>
  <w:style w:type="paragraph" w:styleId="Title">
    <w:name w:val="Title"/>
    <w:basedOn w:val="Normal"/>
    <w:link w:val="TitleChar"/>
    <w:uiPriority w:val="10"/>
    <w:qFormat/>
    <w:rsid w:val="00E54153"/>
    <w:pPr>
      <w:spacing w:before="57"/>
      <w:ind w:left="1094" w:right="363" w:hanging="741"/>
    </w:pPr>
    <w:rPr>
      <w:b/>
      <w:bCs/>
      <w:sz w:val="34"/>
      <w:szCs w:val="34"/>
    </w:rPr>
  </w:style>
  <w:style w:type="character" w:customStyle="1" w:styleId="TitleChar">
    <w:name w:val="Title Char"/>
    <w:basedOn w:val="DefaultParagraphFont"/>
    <w:link w:val="Title"/>
    <w:uiPriority w:val="10"/>
    <w:rsid w:val="00E54153"/>
    <w:rPr>
      <w:rFonts w:ascii="Palatino Linotype" w:eastAsia="Palatino Linotype" w:hAnsi="Palatino Linotype" w:cs="Palatino Linotype"/>
      <w:b/>
      <w:bCs/>
      <w:sz w:val="34"/>
      <w:szCs w:val="34"/>
      <w:lang w:val="en-US"/>
    </w:rPr>
  </w:style>
  <w:style w:type="paragraph" w:styleId="ListParagraph">
    <w:name w:val="List Paragraph"/>
    <w:basedOn w:val="Normal"/>
    <w:uiPriority w:val="34"/>
    <w:qFormat/>
    <w:rsid w:val="00E54153"/>
    <w:pPr>
      <w:spacing w:before="33"/>
      <w:ind w:left="479" w:right="39" w:hanging="360"/>
      <w:jc w:val="both"/>
    </w:pPr>
  </w:style>
  <w:style w:type="paragraph" w:customStyle="1" w:styleId="TableParagraph">
    <w:name w:val="Table Paragraph"/>
    <w:basedOn w:val="Normal"/>
    <w:uiPriority w:val="1"/>
    <w:qFormat/>
    <w:rsid w:val="00E54153"/>
  </w:style>
  <w:style w:type="paragraph" w:styleId="Header">
    <w:name w:val="header"/>
    <w:basedOn w:val="Normal"/>
    <w:link w:val="HeaderChar"/>
    <w:uiPriority w:val="99"/>
    <w:unhideWhenUsed/>
    <w:rsid w:val="00E54153"/>
    <w:pPr>
      <w:tabs>
        <w:tab w:val="center" w:pos="4513"/>
        <w:tab w:val="right" w:pos="9026"/>
      </w:tabs>
    </w:pPr>
  </w:style>
  <w:style w:type="character" w:customStyle="1" w:styleId="HeaderChar">
    <w:name w:val="Header Char"/>
    <w:basedOn w:val="DefaultParagraphFont"/>
    <w:link w:val="Header"/>
    <w:uiPriority w:val="99"/>
    <w:rsid w:val="00E54153"/>
    <w:rPr>
      <w:rFonts w:ascii="Palatino Linotype" w:eastAsia="Palatino Linotype" w:hAnsi="Palatino Linotype" w:cs="Palatino Linotype"/>
      <w:lang w:val="en-US"/>
    </w:rPr>
  </w:style>
  <w:style w:type="paragraph" w:styleId="Footer">
    <w:name w:val="footer"/>
    <w:basedOn w:val="Normal"/>
    <w:link w:val="FooterChar"/>
    <w:uiPriority w:val="99"/>
    <w:unhideWhenUsed/>
    <w:rsid w:val="00E54153"/>
    <w:pPr>
      <w:tabs>
        <w:tab w:val="center" w:pos="4513"/>
        <w:tab w:val="right" w:pos="9026"/>
      </w:tabs>
    </w:pPr>
  </w:style>
  <w:style w:type="character" w:customStyle="1" w:styleId="FooterChar">
    <w:name w:val="Footer Char"/>
    <w:basedOn w:val="DefaultParagraphFont"/>
    <w:link w:val="Footer"/>
    <w:uiPriority w:val="99"/>
    <w:rsid w:val="00E54153"/>
    <w:rPr>
      <w:rFonts w:ascii="Palatino Linotype" w:eastAsia="Palatino Linotype" w:hAnsi="Palatino Linotype" w:cs="Palatino Linotype"/>
      <w:lang w:val="en-US"/>
    </w:rPr>
  </w:style>
  <w:style w:type="character" w:styleId="Hyperlink">
    <w:name w:val="Hyperlink"/>
    <w:uiPriority w:val="99"/>
    <w:unhideWhenUsed/>
    <w:qFormat/>
    <w:rsid w:val="00E54153"/>
    <w:rPr>
      <w:color w:val="0000FF"/>
      <w:u w:val="single"/>
    </w:rPr>
  </w:style>
  <w:style w:type="paragraph" w:styleId="NormalWeb">
    <w:name w:val="Normal (Web)"/>
    <w:basedOn w:val="Normal"/>
    <w:uiPriority w:val="99"/>
    <w:unhideWhenUsed/>
    <w:rsid w:val="00E5415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NoSpacing">
    <w:name w:val="No Spacing"/>
    <w:uiPriority w:val="1"/>
    <w:qFormat/>
    <w:rsid w:val="00E54153"/>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E54153"/>
    <w:rPr>
      <w:vertAlign w:val="superscript"/>
    </w:rPr>
  </w:style>
  <w:style w:type="table" w:styleId="TableGrid">
    <w:name w:val="Table Grid"/>
    <w:basedOn w:val="TableNormal"/>
    <w:uiPriority w:val="39"/>
    <w:rsid w:val="00E5415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54153"/>
  </w:style>
  <w:style w:type="paragraph" w:styleId="Caption">
    <w:name w:val="caption"/>
    <w:basedOn w:val="Normal"/>
    <w:next w:val="Normal"/>
    <w:uiPriority w:val="35"/>
    <w:unhideWhenUsed/>
    <w:qFormat/>
    <w:rsid w:val="00E54153"/>
    <w:pPr>
      <w:widowControl/>
      <w:autoSpaceDE/>
      <w:autoSpaceDN/>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E541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415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54153"/>
    <w:rPr>
      <w:sz w:val="20"/>
      <w:szCs w:val="20"/>
      <w:lang w:val="en-US"/>
    </w:rPr>
  </w:style>
  <w:style w:type="character" w:customStyle="1" w:styleId="UnresolvedMention">
    <w:name w:val="Unresolved Mention"/>
    <w:basedOn w:val="DefaultParagraphFont"/>
    <w:uiPriority w:val="99"/>
    <w:semiHidden/>
    <w:unhideWhenUsed/>
    <w:rsid w:val="00E54153"/>
    <w:rPr>
      <w:color w:val="808080"/>
      <w:shd w:val="clear" w:color="auto" w:fill="E6E6E6"/>
    </w:rPr>
  </w:style>
  <w:style w:type="table" w:customStyle="1" w:styleId="PlainTable1">
    <w:name w:val="Plain Table 1"/>
    <w:basedOn w:val="TableNormal"/>
    <w:uiPriority w:val="41"/>
    <w:rsid w:val="00E5415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5415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E54153"/>
    <w:pPr>
      <w:widowControl/>
      <w:autoSpaceDE/>
      <w:autoSpaceDN/>
      <w:spacing w:after="160" w:line="259"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54153"/>
    <w:rPr>
      <w:sz w:val="16"/>
      <w:szCs w:val="16"/>
    </w:rPr>
  </w:style>
  <w:style w:type="paragraph" w:styleId="CommentText">
    <w:name w:val="annotation text"/>
    <w:basedOn w:val="Normal"/>
    <w:link w:val="CommentTextChar"/>
    <w:uiPriority w:val="99"/>
    <w:semiHidden/>
    <w:unhideWhenUsed/>
    <w:rsid w:val="00E5415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54153"/>
    <w:rPr>
      <w:sz w:val="20"/>
      <w:szCs w:val="20"/>
      <w:lang w:val="en-US"/>
    </w:rPr>
  </w:style>
  <w:style w:type="paragraph" w:styleId="CommentSubject">
    <w:name w:val="annotation subject"/>
    <w:basedOn w:val="CommentText"/>
    <w:next w:val="CommentText"/>
    <w:link w:val="CommentSubjectChar"/>
    <w:uiPriority w:val="99"/>
    <w:semiHidden/>
    <w:unhideWhenUsed/>
    <w:rsid w:val="00E54153"/>
    <w:rPr>
      <w:b/>
      <w:bCs/>
    </w:rPr>
  </w:style>
  <w:style w:type="character" w:customStyle="1" w:styleId="CommentSubjectChar">
    <w:name w:val="Comment Subject Char"/>
    <w:basedOn w:val="CommentTextChar"/>
    <w:link w:val="CommentSubject"/>
    <w:uiPriority w:val="99"/>
    <w:semiHidden/>
    <w:rsid w:val="00E54153"/>
    <w:rPr>
      <w:b/>
      <w:bCs/>
      <w:sz w:val="20"/>
      <w:szCs w:val="20"/>
      <w:lang w:val="en-US"/>
    </w:rPr>
  </w:style>
  <w:style w:type="paragraph" w:styleId="BalloonText">
    <w:name w:val="Balloon Text"/>
    <w:basedOn w:val="Normal"/>
    <w:link w:val="BalloonTextChar"/>
    <w:uiPriority w:val="99"/>
    <w:semiHidden/>
    <w:unhideWhenUsed/>
    <w:rsid w:val="00E5415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4153"/>
    <w:rPr>
      <w:rFonts w:ascii="Tahoma" w:hAnsi="Tahoma" w:cs="Tahoma"/>
      <w:sz w:val="16"/>
      <w:szCs w:val="16"/>
      <w:lang w:val="en-US"/>
    </w:rPr>
  </w:style>
  <w:style w:type="paragraph" w:styleId="Revision">
    <w:name w:val="Revision"/>
    <w:hidden/>
    <w:uiPriority w:val="99"/>
    <w:semiHidden/>
    <w:rsid w:val="00E54153"/>
    <w:pPr>
      <w:spacing w:after="0" w:line="240" w:lineRule="auto"/>
    </w:pPr>
    <w:rPr>
      <w:lang w:val="en-US"/>
    </w:rPr>
  </w:style>
  <w:style w:type="character" w:customStyle="1" w:styleId="A1">
    <w:name w:val="A1"/>
    <w:uiPriority w:val="99"/>
    <w:rsid w:val="00E54153"/>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2000\Desktop\gen%20segr%20HE%20(version%202).xls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2000\Desktop\gen%20segr%20HE%20(version%202).xls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2000\Desktop\gen%20segr%20HE%20(version%202).xls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Fig.1: Gender gap(%) in higher education by discipline across social groups</a:t>
            </a:r>
          </a:p>
        </c:rich>
      </c:tx>
      <c:layout>
        <c:manualLayout>
          <c:xMode val="edge"/>
          <c:yMode val="edge"/>
          <c:x val="0.12904922942324518"/>
          <c:y val="5.2353369754387827E-2"/>
        </c:manualLayout>
      </c:layout>
      <c:overlay val="0"/>
      <c:spPr>
        <a:noFill/>
        <a:ln>
          <a:noFill/>
        </a:ln>
        <a:effectLst/>
      </c:spPr>
    </c:title>
    <c:autoTitleDeleted val="0"/>
    <c:plotArea>
      <c:layout>
        <c:manualLayout>
          <c:layoutTarget val="inner"/>
          <c:xMode val="edge"/>
          <c:yMode val="edge"/>
          <c:x val="8.6758036636701188E-2"/>
          <c:y val="4.6712962962962977E-2"/>
          <c:w val="0.91324196336329877"/>
          <c:h val="0.6714577865266842"/>
        </c:manualLayout>
      </c:layout>
      <c:barChart>
        <c:barDir val="col"/>
        <c:grouping val="clustered"/>
        <c:varyColors val="0"/>
        <c:ser>
          <c:idx val="0"/>
          <c:order val="0"/>
          <c:tx>
            <c:strRef>
              <c:f>'horizontal gender gap HE'!$B$3</c:f>
              <c:strCache>
                <c:ptCount val="1"/>
                <c:pt idx="0">
                  <c:v>ST</c:v>
                </c:pt>
              </c:strCache>
            </c:strRef>
          </c:tx>
          <c:spPr>
            <a:solidFill>
              <a:schemeClr val="accent1"/>
            </a:solidFill>
            <a:ln>
              <a:noFill/>
            </a:ln>
            <a:effectLst/>
          </c:spPr>
          <c:invertIfNegative val="0"/>
          <c:cat>
            <c:strRef>
              <c:f>'horizontal gender gap HE'!$A$4:$A$17</c:f>
              <c:strCache>
                <c:ptCount val="14"/>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Others</c:v>
                </c:pt>
                <c:pt idx="13">
                  <c:v>all subjects</c:v>
                </c:pt>
              </c:strCache>
            </c:strRef>
          </c:cat>
          <c:val>
            <c:numRef>
              <c:f>'horizontal gender gap HE'!$B$4:$B$17</c:f>
              <c:numCache>
                <c:formatCode>0.0</c:formatCode>
                <c:ptCount val="14"/>
                <c:pt idx="0">
                  <c:v>4.3599999999999994</c:v>
                </c:pt>
                <c:pt idx="1">
                  <c:v>23.260000000000005</c:v>
                </c:pt>
                <c:pt idx="2">
                  <c:v>48.52000000000001</c:v>
                </c:pt>
                <c:pt idx="3">
                  <c:v>-35.979999999999997</c:v>
                </c:pt>
                <c:pt idx="4">
                  <c:v>38.360000000000007</c:v>
                </c:pt>
                <c:pt idx="5">
                  <c:v>3.7999999999999972</c:v>
                </c:pt>
                <c:pt idx="6">
                  <c:v>33.099999999999994</c:v>
                </c:pt>
                <c:pt idx="7">
                  <c:v>-6.5400000000000063</c:v>
                </c:pt>
                <c:pt idx="8">
                  <c:v>-26.64</c:v>
                </c:pt>
                <c:pt idx="9">
                  <c:v>76.12</c:v>
                </c:pt>
                <c:pt idx="10">
                  <c:v>10.560000000000002</c:v>
                </c:pt>
                <c:pt idx="11">
                  <c:v>52.400000000000006</c:v>
                </c:pt>
                <c:pt idx="12">
                  <c:v>-10.379999999999995</c:v>
                </c:pt>
                <c:pt idx="13">
                  <c:v>15.920000000000002</c:v>
                </c:pt>
              </c:numCache>
            </c:numRef>
          </c:val>
          <c:extLst xmlns:c16r2="http://schemas.microsoft.com/office/drawing/2015/06/chart">
            <c:ext xmlns:c16="http://schemas.microsoft.com/office/drawing/2014/chart" uri="{C3380CC4-5D6E-409C-BE32-E72D297353CC}">
              <c16:uniqueId val="{00000000-4F30-4F26-ABB7-B67364EB0F7E}"/>
            </c:ext>
          </c:extLst>
        </c:ser>
        <c:ser>
          <c:idx val="1"/>
          <c:order val="1"/>
          <c:tx>
            <c:strRef>
              <c:f>'horizontal gender gap HE'!$C$3</c:f>
              <c:strCache>
                <c:ptCount val="1"/>
                <c:pt idx="0">
                  <c:v>SC</c:v>
                </c:pt>
              </c:strCache>
            </c:strRef>
          </c:tx>
          <c:spPr>
            <a:solidFill>
              <a:schemeClr val="accent2"/>
            </a:solidFill>
            <a:ln>
              <a:noFill/>
            </a:ln>
            <a:effectLst/>
          </c:spPr>
          <c:invertIfNegative val="0"/>
          <c:cat>
            <c:strRef>
              <c:f>'horizontal gender gap HE'!$A$4:$A$17</c:f>
              <c:strCache>
                <c:ptCount val="14"/>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Others</c:v>
                </c:pt>
                <c:pt idx="13">
                  <c:v>all subjects</c:v>
                </c:pt>
              </c:strCache>
            </c:strRef>
          </c:cat>
          <c:val>
            <c:numRef>
              <c:f>'horizontal gender gap HE'!$C$4:$C$17</c:f>
              <c:numCache>
                <c:formatCode>0.0</c:formatCode>
                <c:ptCount val="14"/>
                <c:pt idx="0">
                  <c:v>11.060000000000002</c:v>
                </c:pt>
                <c:pt idx="1">
                  <c:v>3.9200000000000017</c:v>
                </c:pt>
                <c:pt idx="2">
                  <c:v>4.3599999999999994</c:v>
                </c:pt>
                <c:pt idx="3">
                  <c:v>-23.439999999999998</c:v>
                </c:pt>
                <c:pt idx="4">
                  <c:v>38.900000000000006</c:v>
                </c:pt>
                <c:pt idx="5">
                  <c:v>65.44</c:v>
                </c:pt>
                <c:pt idx="6">
                  <c:v>10.939999999999998</c:v>
                </c:pt>
                <c:pt idx="7">
                  <c:v>29.379999999999995</c:v>
                </c:pt>
                <c:pt idx="8">
                  <c:v>20.040000000000006</c:v>
                </c:pt>
                <c:pt idx="9">
                  <c:v>7.7399999999999949</c:v>
                </c:pt>
                <c:pt idx="10">
                  <c:v>33.800000000000004</c:v>
                </c:pt>
                <c:pt idx="11">
                  <c:v>4.8799999999999955</c:v>
                </c:pt>
                <c:pt idx="12">
                  <c:v>15.86</c:v>
                </c:pt>
                <c:pt idx="13">
                  <c:v>12.5</c:v>
                </c:pt>
              </c:numCache>
            </c:numRef>
          </c:val>
          <c:extLst xmlns:c16r2="http://schemas.microsoft.com/office/drawing/2015/06/chart">
            <c:ext xmlns:c16="http://schemas.microsoft.com/office/drawing/2014/chart" uri="{C3380CC4-5D6E-409C-BE32-E72D297353CC}">
              <c16:uniqueId val="{00000001-4F30-4F26-ABB7-B67364EB0F7E}"/>
            </c:ext>
          </c:extLst>
        </c:ser>
        <c:ser>
          <c:idx val="2"/>
          <c:order val="2"/>
          <c:tx>
            <c:strRef>
              <c:f>'horizontal gender gap HE'!$D$3</c:f>
              <c:strCache>
                <c:ptCount val="1"/>
                <c:pt idx="0">
                  <c:v>OBC</c:v>
                </c:pt>
              </c:strCache>
            </c:strRef>
          </c:tx>
          <c:spPr>
            <a:solidFill>
              <a:schemeClr val="accent3"/>
            </a:solidFill>
            <a:ln>
              <a:noFill/>
            </a:ln>
            <a:effectLst/>
          </c:spPr>
          <c:invertIfNegative val="0"/>
          <c:cat>
            <c:strRef>
              <c:f>'horizontal gender gap HE'!$A$4:$A$17</c:f>
              <c:strCache>
                <c:ptCount val="14"/>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Others</c:v>
                </c:pt>
                <c:pt idx="13">
                  <c:v>all subjects</c:v>
                </c:pt>
              </c:strCache>
            </c:strRef>
          </c:cat>
          <c:val>
            <c:numRef>
              <c:f>'horizontal gender gap HE'!$D$4:$D$17</c:f>
              <c:numCache>
                <c:formatCode>0.0</c:formatCode>
                <c:ptCount val="14"/>
                <c:pt idx="0">
                  <c:v>1.1599999999999966</c:v>
                </c:pt>
                <c:pt idx="1">
                  <c:v>9.2800000000000011</c:v>
                </c:pt>
                <c:pt idx="2">
                  <c:v>17.72</c:v>
                </c:pt>
                <c:pt idx="3">
                  <c:v>-29.099999999999994</c:v>
                </c:pt>
                <c:pt idx="4">
                  <c:v>47.539999999999992</c:v>
                </c:pt>
                <c:pt idx="5">
                  <c:v>35.860000000000007</c:v>
                </c:pt>
                <c:pt idx="6">
                  <c:v>50.360000000000007</c:v>
                </c:pt>
                <c:pt idx="7">
                  <c:v>32.360000000000007</c:v>
                </c:pt>
                <c:pt idx="8">
                  <c:v>-22.78</c:v>
                </c:pt>
                <c:pt idx="9">
                  <c:v>-2.1599999999999966</c:v>
                </c:pt>
                <c:pt idx="10">
                  <c:v>16.239999999999995</c:v>
                </c:pt>
                <c:pt idx="11">
                  <c:v>65.52000000000001</c:v>
                </c:pt>
                <c:pt idx="12">
                  <c:v>10.599999999999994</c:v>
                </c:pt>
                <c:pt idx="13">
                  <c:v>13.659999999999997</c:v>
                </c:pt>
              </c:numCache>
            </c:numRef>
          </c:val>
          <c:extLst xmlns:c16r2="http://schemas.microsoft.com/office/drawing/2015/06/chart">
            <c:ext xmlns:c16="http://schemas.microsoft.com/office/drawing/2014/chart" uri="{C3380CC4-5D6E-409C-BE32-E72D297353CC}">
              <c16:uniqueId val="{00000002-4F30-4F26-ABB7-B67364EB0F7E}"/>
            </c:ext>
          </c:extLst>
        </c:ser>
        <c:ser>
          <c:idx val="3"/>
          <c:order val="3"/>
          <c:tx>
            <c:strRef>
              <c:f>'horizontal gender gap HE'!$E$3</c:f>
              <c:strCache>
                <c:ptCount val="1"/>
                <c:pt idx="0">
                  <c:v>Genral</c:v>
                </c:pt>
              </c:strCache>
            </c:strRef>
          </c:tx>
          <c:spPr>
            <a:solidFill>
              <a:schemeClr val="accent4"/>
            </a:solidFill>
            <a:ln>
              <a:noFill/>
            </a:ln>
            <a:effectLst/>
          </c:spPr>
          <c:invertIfNegative val="0"/>
          <c:cat>
            <c:strRef>
              <c:f>'horizontal gender gap HE'!$A$4:$A$17</c:f>
              <c:strCache>
                <c:ptCount val="14"/>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Others</c:v>
                </c:pt>
                <c:pt idx="13">
                  <c:v>all subjects</c:v>
                </c:pt>
              </c:strCache>
            </c:strRef>
          </c:cat>
          <c:val>
            <c:numRef>
              <c:f>'horizontal gender gap HE'!$E$4:$E$17</c:f>
              <c:numCache>
                <c:formatCode>0.0</c:formatCode>
                <c:ptCount val="14"/>
                <c:pt idx="0">
                  <c:v>-6.7199999999999989</c:v>
                </c:pt>
                <c:pt idx="1">
                  <c:v>11.480000000000004</c:v>
                </c:pt>
                <c:pt idx="2">
                  <c:v>4.4399999999999977</c:v>
                </c:pt>
                <c:pt idx="3">
                  <c:v>-23.879999999999995</c:v>
                </c:pt>
                <c:pt idx="4">
                  <c:v>46.56</c:v>
                </c:pt>
                <c:pt idx="5">
                  <c:v>40.360000000000007</c:v>
                </c:pt>
                <c:pt idx="6">
                  <c:v>23.439999999999998</c:v>
                </c:pt>
                <c:pt idx="7">
                  <c:v>17.180000000000007</c:v>
                </c:pt>
                <c:pt idx="8">
                  <c:v>-17.819999999999993</c:v>
                </c:pt>
                <c:pt idx="9">
                  <c:v>35.159999999999997</c:v>
                </c:pt>
                <c:pt idx="10">
                  <c:v>7.8199999999999932</c:v>
                </c:pt>
                <c:pt idx="11">
                  <c:v>44.819999999999993</c:v>
                </c:pt>
                <c:pt idx="12">
                  <c:v>-18</c:v>
                </c:pt>
                <c:pt idx="13">
                  <c:v>7.64</c:v>
                </c:pt>
              </c:numCache>
            </c:numRef>
          </c:val>
          <c:extLst xmlns:c16r2="http://schemas.microsoft.com/office/drawing/2015/06/chart">
            <c:ext xmlns:c16="http://schemas.microsoft.com/office/drawing/2014/chart" uri="{C3380CC4-5D6E-409C-BE32-E72D297353CC}">
              <c16:uniqueId val="{00000003-4F30-4F26-ABB7-B67364EB0F7E}"/>
            </c:ext>
          </c:extLst>
        </c:ser>
        <c:dLbls>
          <c:showLegendKey val="0"/>
          <c:showVal val="0"/>
          <c:showCatName val="0"/>
          <c:showSerName val="0"/>
          <c:showPercent val="0"/>
          <c:showBubbleSize val="0"/>
        </c:dLbls>
        <c:gapWidth val="219"/>
        <c:overlap val="-27"/>
        <c:axId val="129245184"/>
        <c:axId val="129246720"/>
      </c:barChart>
      <c:catAx>
        <c:axId val="12924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46720"/>
        <c:crosses val="autoZero"/>
        <c:auto val="0"/>
        <c:lblAlgn val="ctr"/>
        <c:lblOffset val="100"/>
        <c:noMultiLvlLbl val="0"/>
      </c:catAx>
      <c:valAx>
        <c:axId val="129246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451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en-US" sz="1100" b="1" i="1" baseline="0">
                <a:solidFill>
                  <a:schemeClr val="tx1"/>
                </a:solidFill>
                <a:effectLst/>
              </a:rPr>
              <a:t>Fig.2: Gender gap(%) in higher education by discipline across region</a:t>
            </a:r>
            <a:endParaRPr lang="en-US" sz="1100" b="1" i="1">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en-US" sz="1100">
              <a:solidFill>
                <a:schemeClr val="tx1"/>
              </a:solidFill>
            </a:endParaRPr>
          </a:p>
        </c:rich>
      </c:tx>
      <c:layout>
        <c:manualLayout>
          <c:xMode val="edge"/>
          <c:yMode val="edge"/>
          <c:x val="0.13601216651063064"/>
          <c:y val="0.116047164458425"/>
        </c:manualLayout>
      </c:layout>
      <c:overlay val="0"/>
      <c:spPr>
        <a:noFill/>
        <a:ln>
          <a:noFill/>
        </a:ln>
        <a:effectLst/>
      </c:spPr>
    </c:title>
    <c:autoTitleDeleted val="0"/>
    <c:plotArea>
      <c:layout/>
      <c:barChart>
        <c:barDir val="col"/>
        <c:grouping val="clustered"/>
        <c:varyColors val="0"/>
        <c:ser>
          <c:idx val="0"/>
          <c:order val="0"/>
          <c:tx>
            <c:strRef>
              <c:f>'horizontal gender gap HE'!$I$20</c:f>
              <c:strCache>
                <c:ptCount val="1"/>
                <c:pt idx="0">
                  <c:v>rural</c:v>
                </c:pt>
              </c:strCache>
            </c:strRef>
          </c:tx>
          <c:spPr>
            <a:solidFill>
              <a:schemeClr val="accent2"/>
            </a:solidFill>
            <a:ln>
              <a:noFill/>
            </a:ln>
            <a:effectLst/>
          </c:spPr>
          <c:invertIfNegative val="0"/>
          <c:cat>
            <c:strRef>
              <c:f>'horizontal gender gap HE'!$H$21:$H$34</c:f>
              <c:strCache>
                <c:ptCount val="14"/>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Others</c:v>
                </c:pt>
                <c:pt idx="13">
                  <c:v>all subjects</c:v>
                </c:pt>
              </c:strCache>
            </c:strRef>
          </c:cat>
          <c:val>
            <c:numRef>
              <c:f>'horizontal gender gap HE'!$I$21:$I$34</c:f>
              <c:numCache>
                <c:formatCode>0.0</c:formatCode>
                <c:ptCount val="14"/>
                <c:pt idx="0">
                  <c:v>7.0999999999999943</c:v>
                </c:pt>
                <c:pt idx="1">
                  <c:v>21.879999999999995</c:v>
                </c:pt>
                <c:pt idx="2">
                  <c:v>26.060000000000002</c:v>
                </c:pt>
                <c:pt idx="3">
                  <c:v>-26.480000000000004</c:v>
                </c:pt>
                <c:pt idx="4">
                  <c:v>51.860000000000007</c:v>
                </c:pt>
                <c:pt idx="5">
                  <c:v>59.120000000000005</c:v>
                </c:pt>
                <c:pt idx="6">
                  <c:v>27.700000000000003</c:v>
                </c:pt>
                <c:pt idx="7">
                  <c:v>27.959999999999994</c:v>
                </c:pt>
                <c:pt idx="8">
                  <c:v>7.9999999999998295E-2</c:v>
                </c:pt>
                <c:pt idx="9">
                  <c:v>57.400000000000006</c:v>
                </c:pt>
                <c:pt idx="10">
                  <c:v>24.379999999999995</c:v>
                </c:pt>
                <c:pt idx="11">
                  <c:v>51.759999999999991</c:v>
                </c:pt>
                <c:pt idx="12">
                  <c:v>11.340000000000003</c:v>
                </c:pt>
                <c:pt idx="13">
                  <c:v>16.400000000000006</c:v>
                </c:pt>
              </c:numCache>
            </c:numRef>
          </c:val>
          <c:extLst xmlns:c16r2="http://schemas.microsoft.com/office/drawing/2015/06/chart">
            <c:ext xmlns:c16="http://schemas.microsoft.com/office/drawing/2014/chart" uri="{C3380CC4-5D6E-409C-BE32-E72D297353CC}">
              <c16:uniqueId val="{00000000-6DF6-4978-8A95-3C6796B1CBB7}"/>
            </c:ext>
          </c:extLst>
        </c:ser>
        <c:ser>
          <c:idx val="1"/>
          <c:order val="1"/>
          <c:tx>
            <c:strRef>
              <c:f>'horizontal gender gap HE'!$J$20</c:f>
              <c:strCache>
                <c:ptCount val="1"/>
                <c:pt idx="0">
                  <c:v>urban</c:v>
                </c:pt>
              </c:strCache>
            </c:strRef>
          </c:tx>
          <c:spPr>
            <a:solidFill>
              <a:schemeClr val="accent4"/>
            </a:solidFill>
            <a:ln>
              <a:noFill/>
            </a:ln>
            <a:effectLst/>
          </c:spPr>
          <c:invertIfNegative val="0"/>
          <c:cat>
            <c:strRef>
              <c:f>'horizontal gender gap HE'!$H$21:$H$34</c:f>
              <c:strCache>
                <c:ptCount val="14"/>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Others</c:v>
                </c:pt>
                <c:pt idx="13">
                  <c:v>all subjects</c:v>
                </c:pt>
              </c:strCache>
            </c:strRef>
          </c:cat>
          <c:val>
            <c:numRef>
              <c:f>'horizontal gender gap HE'!$J$21:$J$34</c:f>
              <c:numCache>
                <c:formatCode>0.0</c:formatCode>
                <c:ptCount val="14"/>
                <c:pt idx="0">
                  <c:v>-15.36</c:v>
                </c:pt>
                <c:pt idx="1">
                  <c:v>-6.2199999999999989</c:v>
                </c:pt>
                <c:pt idx="2">
                  <c:v>1.2999999999999972</c:v>
                </c:pt>
                <c:pt idx="3">
                  <c:v>-26.239999999999995</c:v>
                </c:pt>
                <c:pt idx="4">
                  <c:v>43.28</c:v>
                </c:pt>
                <c:pt idx="5">
                  <c:v>12.560000000000002</c:v>
                </c:pt>
                <c:pt idx="6">
                  <c:v>35.94</c:v>
                </c:pt>
                <c:pt idx="7">
                  <c:v>22.260000000000005</c:v>
                </c:pt>
                <c:pt idx="8">
                  <c:v>-30.78</c:v>
                </c:pt>
                <c:pt idx="9">
                  <c:v>22.819999999999993</c:v>
                </c:pt>
                <c:pt idx="10">
                  <c:v>6.6200000000000045</c:v>
                </c:pt>
                <c:pt idx="11">
                  <c:v>34.840000000000003</c:v>
                </c:pt>
                <c:pt idx="12">
                  <c:v>-10.319999999999993</c:v>
                </c:pt>
                <c:pt idx="13">
                  <c:v>5.1400000000000006</c:v>
                </c:pt>
              </c:numCache>
            </c:numRef>
          </c:val>
          <c:extLst xmlns:c16r2="http://schemas.microsoft.com/office/drawing/2015/06/chart">
            <c:ext xmlns:c16="http://schemas.microsoft.com/office/drawing/2014/chart" uri="{C3380CC4-5D6E-409C-BE32-E72D297353CC}">
              <c16:uniqueId val="{00000001-6DF6-4978-8A95-3C6796B1CBB7}"/>
            </c:ext>
          </c:extLst>
        </c:ser>
        <c:ser>
          <c:idx val="2"/>
          <c:order val="2"/>
          <c:tx>
            <c:strRef>
              <c:f>'horizontal gender gap HE'!$K$20</c:f>
              <c:strCache>
                <c:ptCount val="1"/>
                <c:pt idx="0">
                  <c:v>total</c:v>
                </c:pt>
              </c:strCache>
            </c:strRef>
          </c:tx>
          <c:spPr>
            <a:solidFill>
              <a:schemeClr val="accent6"/>
            </a:solidFill>
            <a:ln>
              <a:noFill/>
            </a:ln>
            <a:effectLst/>
          </c:spPr>
          <c:invertIfNegative val="0"/>
          <c:cat>
            <c:strRef>
              <c:f>'horizontal gender gap HE'!$H$21:$H$34</c:f>
              <c:strCache>
                <c:ptCount val="14"/>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Others</c:v>
                </c:pt>
                <c:pt idx="13">
                  <c:v>all subjects</c:v>
                </c:pt>
              </c:strCache>
            </c:strRef>
          </c:cat>
          <c:val>
            <c:numRef>
              <c:f>'horizontal gender gap HE'!$K$21:$K$34</c:f>
              <c:numCache>
                <c:formatCode>0.0</c:formatCode>
                <c:ptCount val="14"/>
                <c:pt idx="0">
                  <c:v>0.56000000000000227</c:v>
                </c:pt>
                <c:pt idx="1">
                  <c:v>10.040000000000006</c:v>
                </c:pt>
                <c:pt idx="2">
                  <c:v>11.879999999999995</c:v>
                </c:pt>
                <c:pt idx="3">
                  <c:v>-26.340000000000003</c:v>
                </c:pt>
                <c:pt idx="4">
                  <c:v>46.099999999999994</c:v>
                </c:pt>
                <c:pt idx="5">
                  <c:v>37.56</c:v>
                </c:pt>
                <c:pt idx="6">
                  <c:v>32.5</c:v>
                </c:pt>
                <c:pt idx="7">
                  <c:v>23.86</c:v>
                </c:pt>
                <c:pt idx="8">
                  <c:v>-12.579999999999998</c:v>
                </c:pt>
                <c:pt idx="9">
                  <c:v>27.840000000000003</c:v>
                </c:pt>
                <c:pt idx="10">
                  <c:v>13.760000000000005</c:v>
                </c:pt>
                <c:pt idx="11">
                  <c:v>45.680000000000007</c:v>
                </c:pt>
                <c:pt idx="12">
                  <c:v>2.480000000000004</c:v>
                </c:pt>
                <c:pt idx="13">
                  <c:v>11.319999999999993</c:v>
                </c:pt>
              </c:numCache>
            </c:numRef>
          </c:val>
          <c:extLst xmlns:c16r2="http://schemas.microsoft.com/office/drawing/2015/06/chart">
            <c:ext xmlns:c16="http://schemas.microsoft.com/office/drawing/2014/chart" uri="{C3380CC4-5D6E-409C-BE32-E72D297353CC}">
              <c16:uniqueId val="{00000002-6DF6-4978-8A95-3C6796B1CBB7}"/>
            </c:ext>
          </c:extLst>
        </c:ser>
        <c:dLbls>
          <c:showLegendKey val="0"/>
          <c:showVal val="0"/>
          <c:showCatName val="0"/>
          <c:showSerName val="0"/>
          <c:showPercent val="0"/>
          <c:showBubbleSize val="0"/>
        </c:dLbls>
        <c:gapWidth val="219"/>
        <c:overlap val="-27"/>
        <c:axId val="129283968"/>
        <c:axId val="129285504"/>
      </c:barChart>
      <c:catAx>
        <c:axId val="1292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9285504"/>
        <c:crosses val="autoZero"/>
        <c:auto val="1"/>
        <c:lblAlgn val="ctr"/>
        <c:lblOffset val="100"/>
        <c:noMultiLvlLbl val="0"/>
      </c:catAx>
      <c:valAx>
        <c:axId val="129285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8396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layout>
        <c:manualLayout>
          <c:xMode val="edge"/>
          <c:yMode val="edge"/>
          <c:x val="0.38805367783542871"/>
          <c:y val="0.83741546742352746"/>
          <c:w val="0.22389247317349106"/>
          <c:h val="0.108821508353057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Fig.3: Gender gap(%)in higher education across discipline by religion</a:t>
            </a:r>
          </a:p>
          <a:p>
            <a:pPr>
              <a:defRPr sz="1400"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14068118369625907"/>
          <c:y val="0"/>
        </c:manualLayout>
      </c:layout>
      <c:overlay val="0"/>
      <c:spPr>
        <a:noFill/>
        <a:ln>
          <a:noFill/>
        </a:ln>
        <a:effectLst/>
      </c:spPr>
    </c:title>
    <c:autoTitleDeleted val="0"/>
    <c:plotArea>
      <c:layout>
        <c:manualLayout>
          <c:layoutTarget val="inner"/>
          <c:xMode val="edge"/>
          <c:yMode val="edge"/>
          <c:x val="6.9869733619980917E-2"/>
          <c:y val="0.15260416666666665"/>
          <c:w val="0.90556298553133119"/>
          <c:h val="0.67096292650918643"/>
        </c:manualLayout>
      </c:layout>
      <c:barChart>
        <c:barDir val="col"/>
        <c:grouping val="clustered"/>
        <c:varyColors val="0"/>
        <c:ser>
          <c:idx val="0"/>
          <c:order val="0"/>
          <c:tx>
            <c:strRef>
              <c:f>'horizontal gender gap HE'!$B$38</c:f>
              <c:strCache>
                <c:ptCount val="1"/>
                <c:pt idx="0">
                  <c:v>Hindism</c:v>
                </c:pt>
              </c:strCache>
            </c:strRef>
          </c:tx>
          <c:spPr>
            <a:solidFill>
              <a:schemeClr val="accent1"/>
            </a:solidFill>
            <a:ln>
              <a:noFill/>
            </a:ln>
            <a:effectLst/>
          </c:spPr>
          <c:invertIfNegative val="0"/>
          <c:cat>
            <c:strRef>
              <c:f>'horizontal gender gap HE'!$A$39:$A$51</c:f>
              <c:strCache>
                <c:ptCount val="13"/>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all subjects</c:v>
                </c:pt>
              </c:strCache>
            </c:strRef>
          </c:cat>
          <c:val>
            <c:numRef>
              <c:f>'horizontal gender gap HE'!$B$39:$B$51</c:f>
              <c:numCache>
                <c:formatCode>0</c:formatCode>
                <c:ptCount val="13"/>
                <c:pt idx="0">
                  <c:v>1.2999999999999972</c:v>
                </c:pt>
                <c:pt idx="1">
                  <c:v>9.5999999999999943</c:v>
                </c:pt>
                <c:pt idx="2">
                  <c:v>8.7999999999999972</c:v>
                </c:pt>
                <c:pt idx="3">
                  <c:v>-18.840000000000003</c:v>
                </c:pt>
                <c:pt idx="4">
                  <c:v>46.66</c:v>
                </c:pt>
                <c:pt idx="5">
                  <c:v>29.939999999999998</c:v>
                </c:pt>
                <c:pt idx="6">
                  <c:v>23.78</c:v>
                </c:pt>
                <c:pt idx="7">
                  <c:v>25.340000000000003</c:v>
                </c:pt>
                <c:pt idx="8">
                  <c:v>-9.980000000000004</c:v>
                </c:pt>
                <c:pt idx="9">
                  <c:v>31.900000000000006</c:v>
                </c:pt>
                <c:pt idx="10">
                  <c:v>11.459999999999994</c:v>
                </c:pt>
                <c:pt idx="11">
                  <c:v>46.300000000000004</c:v>
                </c:pt>
                <c:pt idx="12">
                  <c:v>11.519999999999996</c:v>
                </c:pt>
              </c:numCache>
            </c:numRef>
          </c:val>
          <c:extLst xmlns:c16r2="http://schemas.microsoft.com/office/drawing/2015/06/chart">
            <c:ext xmlns:c16="http://schemas.microsoft.com/office/drawing/2014/chart" uri="{C3380CC4-5D6E-409C-BE32-E72D297353CC}">
              <c16:uniqueId val="{00000000-4BF0-4F4C-AA22-EC2C4643E713}"/>
            </c:ext>
          </c:extLst>
        </c:ser>
        <c:ser>
          <c:idx val="1"/>
          <c:order val="1"/>
          <c:tx>
            <c:strRef>
              <c:f>'horizontal gender gap HE'!$C$38</c:f>
              <c:strCache>
                <c:ptCount val="1"/>
                <c:pt idx="0">
                  <c:v>Islam</c:v>
                </c:pt>
              </c:strCache>
            </c:strRef>
          </c:tx>
          <c:spPr>
            <a:solidFill>
              <a:schemeClr val="accent2"/>
            </a:solidFill>
            <a:ln>
              <a:noFill/>
            </a:ln>
            <a:effectLst/>
          </c:spPr>
          <c:invertIfNegative val="0"/>
          <c:cat>
            <c:strRef>
              <c:f>'horizontal gender gap HE'!$A$39:$A$51</c:f>
              <c:strCache>
                <c:ptCount val="13"/>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all subjects</c:v>
                </c:pt>
              </c:strCache>
            </c:strRef>
          </c:cat>
          <c:val>
            <c:numRef>
              <c:f>'horizontal gender gap HE'!$C$39:$C$51</c:f>
              <c:numCache>
                <c:formatCode>0</c:formatCode>
                <c:ptCount val="13"/>
                <c:pt idx="0">
                  <c:v>-9.8799999999999955</c:v>
                </c:pt>
                <c:pt idx="1">
                  <c:v>23.959999999999994</c:v>
                </c:pt>
                <c:pt idx="2">
                  <c:v>56.360000000000007</c:v>
                </c:pt>
                <c:pt idx="3">
                  <c:v>-5.8599999999999994</c:v>
                </c:pt>
                <c:pt idx="4">
                  <c:v>50.300000000000004</c:v>
                </c:pt>
                <c:pt idx="5">
                  <c:v>64.860000000000014</c:v>
                </c:pt>
                <c:pt idx="6">
                  <c:v>57.879999999999995</c:v>
                </c:pt>
                <c:pt idx="7">
                  <c:v>51.52000000000001</c:v>
                </c:pt>
                <c:pt idx="8">
                  <c:v>-24.58</c:v>
                </c:pt>
                <c:pt idx="9">
                  <c:v>-35.400000000000006</c:v>
                </c:pt>
                <c:pt idx="10">
                  <c:v>61.52000000000001</c:v>
                </c:pt>
                <c:pt idx="11">
                  <c:v>57.56</c:v>
                </c:pt>
                <c:pt idx="12">
                  <c:v>17.420000000000002</c:v>
                </c:pt>
              </c:numCache>
            </c:numRef>
          </c:val>
          <c:extLst xmlns:c16r2="http://schemas.microsoft.com/office/drawing/2015/06/chart">
            <c:ext xmlns:c16="http://schemas.microsoft.com/office/drawing/2014/chart" uri="{C3380CC4-5D6E-409C-BE32-E72D297353CC}">
              <c16:uniqueId val="{00000001-4BF0-4F4C-AA22-EC2C4643E713}"/>
            </c:ext>
          </c:extLst>
        </c:ser>
        <c:ser>
          <c:idx val="2"/>
          <c:order val="2"/>
          <c:tx>
            <c:strRef>
              <c:f>'horizontal gender gap HE'!$D$38</c:f>
              <c:strCache>
                <c:ptCount val="1"/>
                <c:pt idx="0">
                  <c:v>Chirstians</c:v>
                </c:pt>
              </c:strCache>
            </c:strRef>
          </c:tx>
          <c:spPr>
            <a:solidFill>
              <a:schemeClr val="accent3"/>
            </a:solidFill>
            <a:ln>
              <a:noFill/>
            </a:ln>
            <a:effectLst/>
          </c:spPr>
          <c:invertIfNegative val="0"/>
          <c:cat>
            <c:strRef>
              <c:f>'horizontal gender gap HE'!$A$39:$A$51</c:f>
              <c:strCache>
                <c:ptCount val="13"/>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all subjects</c:v>
                </c:pt>
              </c:strCache>
            </c:strRef>
          </c:cat>
          <c:val>
            <c:numRef>
              <c:f>'horizontal gender gap HE'!$D$39:$D$51</c:f>
              <c:numCache>
                <c:formatCode>0</c:formatCode>
                <c:ptCount val="13"/>
                <c:pt idx="0">
                  <c:v>-6.7800000000000011</c:v>
                </c:pt>
                <c:pt idx="1">
                  <c:v>7.8599999999999994</c:v>
                </c:pt>
                <c:pt idx="2">
                  <c:v>-10.079999999999998</c:v>
                </c:pt>
                <c:pt idx="3">
                  <c:v>-77.900000000000006</c:v>
                </c:pt>
                <c:pt idx="4">
                  <c:v>27.86</c:v>
                </c:pt>
                <c:pt idx="5">
                  <c:v>60.819999999999993</c:v>
                </c:pt>
                <c:pt idx="6">
                  <c:v>35.46</c:v>
                </c:pt>
                <c:pt idx="7">
                  <c:v>-37.22</c:v>
                </c:pt>
                <c:pt idx="8">
                  <c:v>-75.819999999999993</c:v>
                </c:pt>
                <c:pt idx="9">
                  <c:v>34.879999999999995</c:v>
                </c:pt>
                <c:pt idx="10">
                  <c:v>-18.480000000000004</c:v>
                </c:pt>
                <c:pt idx="11">
                  <c:v>-16.579999999999998</c:v>
                </c:pt>
                <c:pt idx="12">
                  <c:v>-9.9599999999999937</c:v>
                </c:pt>
              </c:numCache>
            </c:numRef>
          </c:val>
          <c:extLst xmlns:c16r2="http://schemas.microsoft.com/office/drawing/2015/06/chart">
            <c:ext xmlns:c16="http://schemas.microsoft.com/office/drawing/2014/chart" uri="{C3380CC4-5D6E-409C-BE32-E72D297353CC}">
              <c16:uniqueId val="{00000002-4BF0-4F4C-AA22-EC2C4643E713}"/>
            </c:ext>
          </c:extLst>
        </c:ser>
        <c:ser>
          <c:idx val="3"/>
          <c:order val="3"/>
          <c:tx>
            <c:strRef>
              <c:f>'horizontal gender gap HE'!$E$38</c:f>
              <c:strCache>
                <c:ptCount val="1"/>
                <c:pt idx="0">
                  <c:v>Sikkism</c:v>
                </c:pt>
              </c:strCache>
            </c:strRef>
          </c:tx>
          <c:spPr>
            <a:solidFill>
              <a:schemeClr val="accent4"/>
            </a:solidFill>
            <a:ln>
              <a:noFill/>
            </a:ln>
            <a:effectLst/>
          </c:spPr>
          <c:invertIfNegative val="0"/>
          <c:cat>
            <c:strRef>
              <c:f>'horizontal gender gap HE'!$A$39:$A$51</c:f>
              <c:strCache>
                <c:ptCount val="13"/>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all subjects</c:v>
                </c:pt>
              </c:strCache>
            </c:strRef>
          </c:cat>
          <c:val>
            <c:numRef>
              <c:f>'horizontal gender gap HE'!$E$39:$E$51</c:f>
              <c:numCache>
                <c:formatCode>0</c:formatCode>
                <c:ptCount val="13"/>
                <c:pt idx="0">
                  <c:v>18.340000000000003</c:v>
                </c:pt>
                <c:pt idx="1">
                  <c:v>-44.34</c:v>
                </c:pt>
                <c:pt idx="2">
                  <c:v>14.659999999999997</c:v>
                </c:pt>
                <c:pt idx="3">
                  <c:v>-73.639999999999986</c:v>
                </c:pt>
                <c:pt idx="4">
                  <c:v>23.78</c:v>
                </c:pt>
                <c:pt idx="5">
                  <c:v>70</c:v>
                </c:pt>
                <c:pt idx="6">
                  <c:v>70</c:v>
                </c:pt>
                <c:pt idx="7">
                  <c:v>16.099999999999994</c:v>
                </c:pt>
                <c:pt idx="8">
                  <c:v>-6.2999999999999972</c:v>
                </c:pt>
                <c:pt idx="9">
                  <c:v>-70</c:v>
                </c:pt>
                <c:pt idx="10">
                  <c:v>15.239999999999995</c:v>
                </c:pt>
                <c:pt idx="11">
                  <c:v>-1.9599999999999937</c:v>
                </c:pt>
                <c:pt idx="12">
                  <c:v>5.2199999999999989</c:v>
                </c:pt>
              </c:numCache>
            </c:numRef>
          </c:val>
          <c:extLst xmlns:c16r2="http://schemas.microsoft.com/office/drawing/2015/06/chart">
            <c:ext xmlns:c16="http://schemas.microsoft.com/office/drawing/2014/chart" uri="{C3380CC4-5D6E-409C-BE32-E72D297353CC}">
              <c16:uniqueId val="{00000003-4BF0-4F4C-AA22-EC2C4643E713}"/>
            </c:ext>
          </c:extLst>
        </c:ser>
        <c:ser>
          <c:idx val="4"/>
          <c:order val="4"/>
          <c:tx>
            <c:strRef>
              <c:f>'horizontal gender gap HE'!$F$38</c:f>
              <c:strCache>
                <c:ptCount val="1"/>
                <c:pt idx="0">
                  <c:v>Janism</c:v>
                </c:pt>
              </c:strCache>
            </c:strRef>
          </c:tx>
          <c:spPr>
            <a:solidFill>
              <a:schemeClr val="accent5"/>
            </a:solidFill>
            <a:ln>
              <a:noFill/>
            </a:ln>
            <a:effectLst/>
          </c:spPr>
          <c:invertIfNegative val="0"/>
          <c:cat>
            <c:strRef>
              <c:f>'horizontal gender gap HE'!$A$39:$A$51</c:f>
              <c:strCache>
                <c:ptCount val="13"/>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all subjects</c:v>
                </c:pt>
              </c:strCache>
            </c:strRef>
          </c:cat>
          <c:val>
            <c:numRef>
              <c:f>'horizontal gender gap HE'!$F$39:$F$51</c:f>
              <c:numCache>
                <c:formatCode>0</c:formatCode>
                <c:ptCount val="13"/>
                <c:pt idx="0">
                  <c:v>20.519999999999996</c:v>
                </c:pt>
                <c:pt idx="1">
                  <c:v>-14.739999999999995</c:v>
                </c:pt>
                <c:pt idx="2">
                  <c:v>13.439999999999998</c:v>
                </c:pt>
                <c:pt idx="3">
                  <c:v>49.379999999999995</c:v>
                </c:pt>
                <c:pt idx="4">
                  <c:v>51.94</c:v>
                </c:pt>
                <c:pt idx="5">
                  <c:v>0</c:v>
                </c:pt>
                <c:pt idx="6">
                  <c:v>0</c:v>
                </c:pt>
                <c:pt idx="7">
                  <c:v>-9.480000000000004</c:v>
                </c:pt>
                <c:pt idx="8">
                  <c:v>-70</c:v>
                </c:pt>
                <c:pt idx="9">
                  <c:v>-6.3799999999999955</c:v>
                </c:pt>
                <c:pt idx="10">
                  <c:v>-41.900000000000006</c:v>
                </c:pt>
                <c:pt idx="11">
                  <c:v>70</c:v>
                </c:pt>
                <c:pt idx="12">
                  <c:v>13.760000000000005</c:v>
                </c:pt>
              </c:numCache>
            </c:numRef>
          </c:val>
          <c:extLst xmlns:c16r2="http://schemas.microsoft.com/office/drawing/2015/06/chart">
            <c:ext xmlns:c16="http://schemas.microsoft.com/office/drawing/2014/chart" uri="{C3380CC4-5D6E-409C-BE32-E72D297353CC}">
              <c16:uniqueId val="{00000004-4BF0-4F4C-AA22-EC2C4643E713}"/>
            </c:ext>
          </c:extLst>
        </c:ser>
        <c:ser>
          <c:idx val="5"/>
          <c:order val="5"/>
          <c:tx>
            <c:strRef>
              <c:f>'horizontal gender gap HE'!$G$38</c:f>
              <c:strCache>
                <c:ptCount val="1"/>
                <c:pt idx="0">
                  <c:v>Buddism</c:v>
                </c:pt>
              </c:strCache>
            </c:strRef>
          </c:tx>
          <c:spPr>
            <a:solidFill>
              <a:schemeClr val="accent6"/>
            </a:solidFill>
            <a:ln>
              <a:noFill/>
            </a:ln>
            <a:effectLst/>
          </c:spPr>
          <c:invertIfNegative val="0"/>
          <c:cat>
            <c:strRef>
              <c:f>'horizontal gender gap HE'!$A$39:$A$51</c:f>
              <c:strCache>
                <c:ptCount val="13"/>
                <c:pt idx="0">
                  <c:v>Arts</c:v>
                </c:pt>
                <c:pt idx="1">
                  <c:v>Science</c:v>
                </c:pt>
                <c:pt idx="2">
                  <c:v>Commerce</c:v>
                </c:pt>
                <c:pt idx="3">
                  <c:v>Medicine</c:v>
                </c:pt>
                <c:pt idx="4">
                  <c:v>Engineering</c:v>
                </c:pt>
                <c:pt idx="5">
                  <c:v>Agriculture</c:v>
                </c:pt>
                <c:pt idx="6">
                  <c:v>Law</c:v>
                </c:pt>
                <c:pt idx="7">
                  <c:v>Management</c:v>
                </c:pt>
                <c:pt idx="8">
                  <c:v>Education</c:v>
                </c:pt>
                <c:pt idx="9">
                  <c:v>CA &amp; Allied</c:v>
                </c:pt>
                <c:pt idx="10">
                  <c:v>IT &amp; Comp</c:v>
                </c:pt>
                <c:pt idx="11">
                  <c:v>ITI &amp; Voc</c:v>
                </c:pt>
                <c:pt idx="12">
                  <c:v>all subjects</c:v>
                </c:pt>
              </c:strCache>
            </c:strRef>
          </c:cat>
          <c:val>
            <c:numRef>
              <c:f>'horizontal gender gap HE'!$G$39:$G$51</c:f>
              <c:numCache>
                <c:formatCode>0</c:formatCode>
                <c:ptCount val="13"/>
                <c:pt idx="0">
                  <c:v>59.699999999999996</c:v>
                </c:pt>
                <c:pt idx="1">
                  <c:v>51.72</c:v>
                </c:pt>
                <c:pt idx="2">
                  <c:v>24.760000000000005</c:v>
                </c:pt>
                <c:pt idx="3">
                  <c:v>-22.22</c:v>
                </c:pt>
                <c:pt idx="4">
                  <c:v>64.740000000000009</c:v>
                </c:pt>
                <c:pt idx="5">
                  <c:v>70</c:v>
                </c:pt>
                <c:pt idx="6">
                  <c:v>46.56</c:v>
                </c:pt>
                <c:pt idx="7">
                  <c:v>-11.219999999999999</c:v>
                </c:pt>
                <c:pt idx="8">
                  <c:v>-70</c:v>
                </c:pt>
                <c:pt idx="9">
                  <c:v>0</c:v>
                </c:pt>
                <c:pt idx="10">
                  <c:v>38.840000000000003</c:v>
                </c:pt>
                <c:pt idx="11">
                  <c:v>70</c:v>
                </c:pt>
                <c:pt idx="12">
                  <c:v>46.46</c:v>
                </c:pt>
              </c:numCache>
            </c:numRef>
          </c:val>
          <c:extLst xmlns:c16r2="http://schemas.microsoft.com/office/drawing/2015/06/chart">
            <c:ext xmlns:c16="http://schemas.microsoft.com/office/drawing/2014/chart" uri="{C3380CC4-5D6E-409C-BE32-E72D297353CC}">
              <c16:uniqueId val="{00000005-4BF0-4F4C-AA22-EC2C4643E713}"/>
            </c:ext>
          </c:extLst>
        </c:ser>
        <c:dLbls>
          <c:showLegendKey val="0"/>
          <c:showVal val="0"/>
          <c:showCatName val="0"/>
          <c:showSerName val="0"/>
          <c:showPercent val="0"/>
          <c:showBubbleSize val="0"/>
        </c:dLbls>
        <c:gapWidth val="219"/>
        <c:overlap val="-27"/>
        <c:axId val="186677888"/>
        <c:axId val="186683776"/>
      </c:barChart>
      <c:catAx>
        <c:axId val="18667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683776"/>
        <c:crosses val="autoZero"/>
        <c:auto val="1"/>
        <c:lblAlgn val="ctr"/>
        <c:lblOffset val="100"/>
        <c:noMultiLvlLbl val="0"/>
      </c:catAx>
      <c:valAx>
        <c:axId val="18668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677888"/>
        <c:crosses val="autoZero"/>
        <c:crossBetween val="between"/>
      </c:valAx>
      <c:spPr>
        <a:noFill/>
        <a:ln>
          <a:noFill/>
        </a:ln>
        <a:effectLst/>
      </c:spPr>
    </c:plotArea>
    <c:legend>
      <c:legendPos val="b"/>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4225</Words>
  <Characters>24089</Characters>
  <Application>Microsoft Office Word</Application>
  <DocSecurity>0</DocSecurity>
  <Lines>200</Lines>
  <Paragraphs>56</Paragraphs>
  <ScaleCrop>false</ScaleCrop>
  <Company>Microsoft Corporation</Company>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Kishlay</dc:creator>
  <cp:keywords/>
  <dc:description/>
  <cp:lastModifiedBy>Kishlay</cp:lastModifiedBy>
  <cp:revision>7</cp:revision>
  <dcterms:created xsi:type="dcterms:W3CDTF">2024-03-11T11:29:00Z</dcterms:created>
  <dcterms:modified xsi:type="dcterms:W3CDTF">2024-04-05T06:19:00Z</dcterms:modified>
</cp:coreProperties>
</file>